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6145" w14:textId="77777777" w:rsidR="00AB25F1" w:rsidRPr="00324721" w:rsidRDefault="00AB25F1" w:rsidP="00B823C7">
      <w:pPr>
        <w:jc w:val="center"/>
      </w:pPr>
    </w:p>
    <w:p w14:paraId="794A9A43" w14:textId="77777777" w:rsidR="00AB25F1" w:rsidRPr="00324721" w:rsidRDefault="00AB25F1" w:rsidP="00B823C7">
      <w:pPr>
        <w:jc w:val="center"/>
      </w:pPr>
    </w:p>
    <w:p w14:paraId="3E0CE278" w14:textId="77777777" w:rsidR="00324721" w:rsidRDefault="00324721" w:rsidP="00324721">
      <w:pPr>
        <w:spacing w:after="0"/>
        <w:contextualSpacing/>
        <w:jc w:val="both"/>
        <w:rPr>
          <w:rFonts w:cstheme="minorHAnsi"/>
        </w:rPr>
      </w:pPr>
    </w:p>
    <w:p w14:paraId="0F58DF40" w14:textId="77777777" w:rsidR="00324721" w:rsidRPr="00C255A5" w:rsidRDefault="00324721" w:rsidP="0005254F">
      <w:pPr>
        <w:spacing w:after="0" w:line="240" w:lineRule="auto"/>
        <w:contextualSpacing/>
        <w:jc w:val="both"/>
        <w:rPr>
          <w:rFonts w:cstheme="minorHAnsi"/>
          <w:b/>
        </w:rPr>
      </w:pPr>
      <w:r w:rsidRPr="00C255A5">
        <w:rPr>
          <w:rFonts w:cstheme="minorHAnsi"/>
          <w:b/>
        </w:rPr>
        <w:t xml:space="preserve">The South African Nursing Council (SANC) is the body entrusted to set and maintain standards of nursing education and practice in the Republic of South Africa.  It is an autonomous, financially independent, statutory body, initially established by the </w:t>
      </w:r>
      <w:r w:rsidRPr="001E00F2">
        <w:rPr>
          <w:rFonts w:cstheme="minorHAnsi"/>
          <w:b/>
        </w:rPr>
        <w:t>Nursing Act, 1944</w:t>
      </w:r>
      <w:r w:rsidRPr="00C255A5">
        <w:rPr>
          <w:rFonts w:cstheme="minorHAnsi"/>
          <w:b/>
        </w:rPr>
        <w:t xml:space="preserve"> (</w:t>
      </w:r>
      <w:r w:rsidRPr="001E00F2">
        <w:rPr>
          <w:rFonts w:cstheme="minorHAnsi"/>
          <w:b/>
          <w:i/>
        </w:rPr>
        <w:t>Act No. 45 of 1944</w:t>
      </w:r>
      <w:r w:rsidRPr="00C255A5">
        <w:rPr>
          <w:rFonts w:cstheme="minorHAnsi"/>
          <w:b/>
        </w:rPr>
        <w:t xml:space="preserve">), and currently operating under the </w:t>
      </w:r>
      <w:r w:rsidRPr="001E00F2">
        <w:rPr>
          <w:rFonts w:cstheme="minorHAnsi"/>
          <w:b/>
        </w:rPr>
        <w:t>Nursing Act, 2005</w:t>
      </w:r>
      <w:r w:rsidRPr="00C255A5">
        <w:rPr>
          <w:rFonts w:cstheme="minorHAnsi"/>
          <w:b/>
        </w:rPr>
        <w:t xml:space="preserve"> (</w:t>
      </w:r>
      <w:r w:rsidRPr="001E00F2">
        <w:rPr>
          <w:rFonts w:cstheme="minorHAnsi"/>
          <w:b/>
          <w:i/>
        </w:rPr>
        <w:t>Act No. 33 of 2005</w:t>
      </w:r>
      <w:r w:rsidRPr="00C255A5">
        <w:rPr>
          <w:rFonts w:cstheme="minorHAnsi"/>
          <w:b/>
        </w:rPr>
        <w:t>). The SANC currently has the following vacanc</w:t>
      </w:r>
      <w:r w:rsidR="00D201EB">
        <w:rPr>
          <w:rFonts w:cstheme="minorHAnsi"/>
          <w:b/>
        </w:rPr>
        <w:t>y</w:t>
      </w:r>
      <w:r w:rsidRPr="00C255A5">
        <w:rPr>
          <w:rFonts w:cstheme="minorHAnsi"/>
          <w:b/>
        </w:rPr>
        <w:t xml:space="preserve">, </w:t>
      </w:r>
      <w:r w:rsidR="00D201EB">
        <w:rPr>
          <w:rFonts w:cstheme="minorHAnsi"/>
          <w:b/>
        </w:rPr>
        <w:t xml:space="preserve">and </w:t>
      </w:r>
      <w:r w:rsidRPr="00C255A5">
        <w:rPr>
          <w:rFonts w:cstheme="minorHAnsi"/>
          <w:b/>
        </w:rPr>
        <w:t>candidates that meet the requirements as provided are invited to apply.</w:t>
      </w:r>
    </w:p>
    <w:p w14:paraId="5F7962EE" w14:textId="77777777" w:rsidR="0005254F" w:rsidRDefault="0005254F" w:rsidP="0005254F">
      <w:pPr>
        <w:spacing w:before="200" w:line="240" w:lineRule="auto"/>
        <w:jc w:val="both"/>
        <w:rPr>
          <w:rFonts w:cstheme="minorHAnsi"/>
          <w:b/>
          <w:u w:val="single"/>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05254F" w14:paraId="6211F4F8" w14:textId="77777777" w:rsidTr="0005254F">
        <w:tc>
          <w:tcPr>
            <w:tcW w:w="9781" w:type="dxa"/>
            <w:gridSpan w:val="2"/>
          </w:tcPr>
          <w:p w14:paraId="4ED525A4" w14:textId="77777777" w:rsidR="0005254F" w:rsidRDefault="0005254F" w:rsidP="00DA18FA">
            <w:pPr>
              <w:spacing w:after="0" w:line="360" w:lineRule="auto"/>
              <w:jc w:val="both"/>
              <w:rPr>
                <w:rFonts w:cs="Arial"/>
                <w:b/>
                <w:color w:val="000000" w:themeColor="text1"/>
                <w:lang w:val="en-ZA" w:eastAsia="en-ZA"/>
              </w:rPr>
            </w:pPr>
          </w:p>
        </w:tc>
      </w:tr>
      <w:tr w:rsidR="0005254F" w14:paraId="6D3578B8" w14:textId="77777777" w:rsidTr="0005254F">
        <w:tc>
          <w:tcPr>
            <w:tcW w:w="2552" w:type="dxa"/>
          </w:tcPr>
          <w:p w14:paraId="65EFB99D" w14:textId="77777777" w:rsidR="0005254F" w:rsidRPr="00800406" w:rsidRDefault="0005254F" w:rsidP="00DA18FA">
            <w:pPr>
              <w:spacing w:after="0" w:line="360" w:lineRule="auto"/>
              <w:jc w:val="both"/>
              <w:rPr>
                <w:rFonts w:cs="Arial"/>
                <w:b/>
                <w:color w:val="000000" w:themeColor="text1"/>
                <w:u w:val="single"/>
                <w:lang w:val="en-ZA" w:eastAsia="en-ZA"/>
              </w:rPr>
            </w:pPr>
            <w:r>
              <w:rPr>
                <w:rFonts w:cs="Arial"/>
                <w:b/>
                <w:color w:val="000000" w:themeColor="text1"/>
                <w:u w:val="single"/>
                <w:lang w:val="en-ZA" w:eastAsia="en-ZA"/>
              </w:rPr>
              <w:t xml:space="preserve">DEPARTMENT </w:t>
            </w:r>
          </w:p>
        </w:tc>
        <w:tc>
          <w:tcPr>
            <w:tcW w:w="7229" w:type="dxa"/>
          </w:tcPr>
          <w:p w14:paraId="38B0AEFA" w14:textId="77777777" w:rsidR="0005254F" w:rsidRDefault="0005254F" w:rsidP="0005254F">
            <w:pPr>
              <w:spacing w:after="0" w:line="360" w:lineRule="auto"/>
              <w:jc w:val="both"/>
              <w:rPr>
                <w:rFonts w:cs="Arial"/>
                <w:b/>
                <w:color w:val="000000" w:themeColor="text1"/>
                <w:lang w:val="en-ZA" w:eastAsia="en-ZA"/>
              </w:rPr>
            </w:pPr>
            <w:r>
              <w:rPr>
                <w:rFonts w:cs="Arial"/>
                <w:b/>
                <w:color w:val="000000" w:themeColor="text1"/>
                <w:lang w:val="en-ZA" w:eastAsia="en-ZA"/>
              </w:rPr>
              <w:t xml:space="preserve">: HUMAN RESOURCES </w:t>
            </w:r>
          </w:p>
        </w:tc>
      </w:tr>
      <w:tr w:rsidR="0005254F" w14:paraId="4D459F30" w14:textId="77777777" w:rsidTr="0005254F">
        <w:tc>
          <w:tcPr>
            <w:tcW w:w="2552" w:type="dxa"/>
          </w:tcPr>
          <w:p w14:paraId="37652B1F" w14:textId="77777777" w:rsidR="0005254F" w:rsidRDefault="0005254F" w:rsidP="00DA18FA">
            <w:pPr>
              <w:spacing w:after="0" w:line="360" w:lineRule="auto"/>
              <w:jc w:val="both"/>
              <w:rPr>
                <w:rFonts w:cs="Arial"/>
                <w:b/>
                <w:color w:val="000000" w:themeColor="text1"/>
                <w:lang w:val="en-ZA" w:eastAsia="en-ZA"/>
              </w:rPr>
            </w:pPr>
            <w:r w:rsidRPr="00800406">
              <w:rPr>
                <w:rFonts w:cs="Arial"/>
                <w:b/>
                <w:color w:val="000000" w:themeColor="text1"/>
                <w:u w:val="single"/>
                <w:lang w:val="en-ZA" w:eastAsia="en-ZA"/>
              </w:rPr>
              <w:t>POSITION</w:t>
            </w:r>
          </w:p>
        </w:tc>
        <w:tc>
          <w:tcPr>
            <w:tcW w:w="7229" w:type="dxa"/>
          </w:tcPr>
          <w:p w14:paraId="3F341CE7" w14:textId="77777777" w:rsidR="0005254F" w:rsidRDefault="00FF3FE2" w:rsidP="0005254F">
            <w:pPr>
              <w:spacing w:after="0" w:line="360" w:lineRule="auto"/>
              <w:jc w:val="both"/>
              <w:rPr>
                <w:rFonts w:cs="Arial"/>
                <w:b/>
                <w:color w:val="000000" w:themeColor="text1"/>
                <w:lang w:val="en-ZA" w:eastAsia="en-ZA"/>
              </w:rPr>
            </w:pPr>
            <w:r>
              <w:rPr>
                <w:rFonts w:cs="Arial"/>
                <w:b/>
                <w:color w:val="000000" w:themeColor="text1"/>
                <w:lang w:val="en-ZA" w:eastAsia="en-ZA"/>
              </w:rPr>
              <w:t>:</w:t>
            </w:r>
            <w:r w:rsidR="0005254F">
              <w:rPr>
                <w:rFonts w:cs="Arial"/>
                <w:b/>
                <w:color w:val="000000" w:themeColor="text1"/>
                <w:lang w:val="en-ZA" w:eastAsia="en-ZA"/>
              </w:rPr>
              <w:t>SENIOR HUMAN RESOURCES PRAC</w:t>
            </w:r>
            <w:r>
              <w:rPr>
                <w:rFonts w:cs="Arial"/>
                <w:b/>
                <w:color w:val="000000" w:themeColor="text1"/>
                <w:lang w:val="en-ZA" w:eastAsia="en-ZA"/>
              </w:rPr>
              <w:t xml:space="preserve">TITIONER: ORGANISATIONAL </w:t>
            </w:r>
            <w:r w:rsidR="0005254F">
              <w:rPr>
                <w:rFonts w:cs="Arial"/>
                <w:b/>
                <w:color w:val="000000" w:themeColor="text1"/>
                <w:lang w:val="en-ZA" w:eastAsia="en-ZA"/>
              </w:rPr>
              <w:t xml:space="preserve"> DEVELOPMENT </w:t>
            </w:r>
            <w:r>
              <w:rPr>
                <w:rFonts w:cs="Arial"/>
                <w:b/>
                <w:color w:val="000000" w:themeColor="text1"/>
                <w:lang w:val="en-ZA" w:eastAsia="en-ZA"/>
              </w:rPr>
              <w:t>AND WORKFORCE PLANNING</w:t>
            </w:r>
          </w:p>
        </w:tc>
      </w:tr>
      <w:tr w:rsidR="0005254F" w14:paraId="082FE207" w14:textId="77777777" w:rsidTr="0005254F">
        <w:tc>
          <w:tcPr>
            <w:tcW w:w="2552" w:type="dxa"/>
          </w:tcPr>
          <w:p w14:paraId="02F8C30B" w14:textId="77777777" w:rsidR="0005254F" w:rsidRPr="005576AB" w:rsidRDefault="0005254F" w:rsidP="00DA18FA">
            <w:pPr>
              <w:spacing w:after="0" w:line="360" w:lineRule="auto"/>
              <w:jc w:val="both"/>
              <w:rPr>
                <w:rFonts w:cs="Arial"/>
                <w:b/>
                <w:color w:val="000000" w:themeColor="text1"/>
                <w:u w:val="single"/>
                <w:lang w:val="en-ZA" w:eastAsia="en-ZA"/>
              </w:rPr>
            </w:pPr>
            <w:r w:rsidRPr="005576AB">
              <w:rPr>
                <w:rFonts w:cs="Arial"/>
                <w:b/>
                <w:color w:val="000000" w:themeColor="text1"/>
                <w:u w:val="single"/>
                <w:lang w:val="en-ZA" w:eastAsia="en-ZA"/>
              </w:rPr>
              <w:t>REFERENCE NUMBER</w:t>
            </w:r>
          </w:p>
        </w:tc>
        <w:tc>
          <w:tcPr>
            <w:tcW w:w="7229" w:type="dxa"/>
          </w:tcPr>
          <w:p w14:paraId="1C5F1EDE" w14:textId="77777777" w:rsidR="0005254F" w:rsidRDefault="00FF3FE2" w:rsidP="0005254F">
            <w:pPr>
              <w:spacing w:after="0" w:line="360" w:lineRule="auto"/>
              <w:jc w:val="both"/>
              <w:rPr>
                <w:rFonts w:cs="Arial"/>
                <w:b/>
                <w:color w:val="000000" w:themeColor="text1"/>
                <w:lang w:val="en-ZA" w:eastAsia="en-ZA"/>
              </w:rPr>
            </w:pPr>
            <w:r>
              <w:rPr>
                <w:rFonts w:cs="Arial"/>
                <w:b/>
                <w:color w:val="000000" w:themeColor="text1"/>
                <w:lang w:val="en-ZA" w:eastAsia="en-ZA"/>
              </w:rPr>
              <w:t>: SHRPO</w:t>
            </w:r>
            <w:r w:rsidR="00434DDC">
              <w:rPr>
                <w:rFonts w:cs="Arial"/>
                <w:b/>
                <w:color w:val="000000" w:themeColor="text1"/>
                <w:lang w:val="en-ZA" w:eastAsia="en-ZA"/>
              </w:rPr>
              <w:t>D</w:t>
            </w:r>
            <w:r>
              <w:rPr>
                <w:rFonts w:cs="Arial"/>
                <w:b/>
                <w:color w:val="000000" w:themeColor="text1"/>
                <w:lang w:val="en-ZA" w:eastAsia="en-ZA"/>
              </w:rPr>
              <w:t>WP</w:t>
            </w:r>
            <w:r w:rsidR="00940BA7">
              <w:rPr>
                <w:rFonts w:cs="Arial"/>
                <w:b/>
                <w:color w:val="000000" w:themeColor="text1"/>
                <w:lang w:val="en-ZA" w:eastAsia="en-ZA"/>
              </w:rPr>
              <w:t>/002</w:t>
            </w:r>
            <w:r w:rsidR="0005254F" w:rsidRPr="004B41B3">
              <w:rPr>
                <w:rFonts w:cs="Arial"/>
                <w:b/>
                <w:color w:val="000000" w:themeColor="text1"/>
                <w:lang w:val="en-ZA" w:eastAsia="en-ZA"/>
              </w:rPr>
              <w:t>/</w:t>
            </w:r>
            <w:r w:rsidR="007D16D4">
              <w:rPr>
                <w:rFonts w:cs="Arial"/>
                <w:b/>
                <w:color w:val="000000" w:themeColor="text1"/>
                <w:lang w:val="en-ZA" w:eastAsia="en-ZA"/>
              </w:rPr>
              <w:t>11</w:t>
            </w:r>
            <w:r w:rsidR="0005254F">
              <w:rPr>
                <w:rFonts w:cs="Arial"/>
                <w:b/>
                <w:color w:val="000000" w:themeColor="text1"/>
                <w:lang w:val="en-ZA" w:eastAsia="en-ZA"/>
              </w:rPr>
              <w:t>/2021</w:t>
            </w:r>
          </w:p>
        </w:tc>
      </w:tr>
      <w:tr w:rsidR="0005254F" w14:paraId="62F6D933" w14:textId="77777777" w:rsidTr="0005254F">
        <w:tc>
          <w:tcPr>
            <w:tcW w:w="2552" w:type="dxa"/>
          </w:tcPr>
          <w:p w14:paraId="2FFED394" w14:textId="77777777" w:rsidR="0005254F" w:rsidRDefault="0005254F" w:rsidP="00DA18FA">
            <w:pPr>
              <w:spacing w:after="0" w:line="360" w:lineRule="auto"/>
              <w:jc w:val="both"/>
              <w:rPr>
                <w:rFonts w:cs="Arial"/>
                <w:b/>
                <w:color w:val="000000" w:themeColor="text1"/>
                <w:lang w:val="en-ZA" w:eastAsia="en-ZA"/>
              </w:rPr>
            </w:pPr>
            <w:r>
              <w:rPr>
                <w:rFonts w:cs="Arial"/>
                <w:b/>
                <w:color w:val="000000" w:themeColor="text1"/>
                <w:u w:val="single"/>
                <w:lang w:val="en-ZA" w:eastAsia="en-ZA"/>
              </w:rPr>
              <w:t>R</w:t>
            </w:r>
            <w:r w:rsidRPr="00800406">
              <w:rPr>
                <w:rFonts w:cs="Arial"/>
                <w:b/>
                <w:color w:val="000000" w:themeColor="text1"/>
                <w:u w:val="single"/>
                <w:lang w:val="en-ZA" w:eastAsia="en-ZA"/>
              </w:rPr>
              <w:t>EMUNERATION</w:t>
            </w:r>
          </w:p>
        </w:tc>
        <w:tc>
          <w:tcPr>
            <w:tcW w:w="7229" w:type="dxa"/>
          </w:tcPr>
          <w:p w14:paraId="5E078E9C" w14:textId="77777777" w:rsidR="0005254F" w:rsidRPr="002346BF" w:rsidRDefault="0005254F" w:rsidP="0005254F">
            <w:pPr>
              <w:spacing w:after="240"/>
              <w:jc w:val="both"/>
              <w:rPr>
                <w:rFonts w:cs="Arial"/>
                <w:b/>
                <w:color w:val="000000" w:themeColor="text1"/>
              </w:rPr>
            </w:pPr>
            <w:r>
              <w:rPr>
                <w:rFonts w:cs="Arial"/>
                <w:b/>
                <w:color w:val="000000" w:themeColor="text1"/>
              </w:rPr>
              <w:t xml:space="preserve">: </w:t>
            </w:r>
            <w:r w:rsidR="007D16D4">
              <w:rPr>
                <w:rFonts w:cs="Arial"/>
                <w:b/>
                <w:color w:val="000000" w:themeColor="text1"/>
              </w:rPr>
              <w:t>R</w:t>
            </w:r>
            <w:r w:rsidR="00B02E65" w:rsidRPr="00AD10C5">
              <w:rPr>
                <w:rFonts w:cs="Arial"/>
                <w:b/>
                <w:color w:val="000000" w:themeColor="text1"/>
              </w:rPr>
              <w:t>472 912,82</w:t>
            </w:r>
            <w:r w:rsidR="00B02E65">
              <w:rPr>
                <w:rFonts w:cs="Arial"/>
                <w:b/>
                <w:color w:val="000000" w:themeColor="text1"/>
              </w:rPr>
              <w:t xml:space="preserve"> TO </w:t>
            </w:r>
            <w:r w:rsidR="00B02E65" w:rsidRPr="00AD10C5">
              <w:rPr>
                <w:rFonts w:cs="Arial"/>
                <w:b/>
                <w:color w:val="000000" w:themeColor="text1"/>
              </w:rPr>
              <w:t xml:space="preserve"> R 576 478,09</w:t>
            </w:r>
          </w:p>
        </w:tc>
      </w:tr>
      <w:tr w:rsidR="0005254F" w14:paraId="1672FDAF" w14:textId="77777777" w:rsidTr="0005254F">
        <w:tc>
          <w:tcPr>
            <w:tcW w:w="2552" w:type="dxa"/>
          </w:tcPr>
          <w:p w14:paraId="32F77443" w14:textId="77777777" w:rsidR="0005254F" w:rsidRDefault="0005254F" w:rsidP="00DA18FA">
            <w:pPr>
              <w:spacing w:after="0" w:line="360" w:lineRule="auto"/>
              <w:rPr>
                <w:rFonts w:cs="Arial"/>
                <w:b/>
                <w:color w:val="000000" w:themeColor="text1"/>
                <w:lang w:val="en-ZA" w:eastAsia="en-ZA"/>
              </w:rPr>
            </w:pPr>
            <w:r w:rsidRPr="00800406">
              <w:rPr>
                <w:rFonts w:cs="Arial"/>
                <w:b/>
                <w:color w:val="000000" w:themeColor="text1"/>
                <w:u w:val="single"/>
                <w:lang w:val="en-ZA" w:eastAsia="en-ZA"/>
              </w:rPr>
              <w:t>TERMS OF APPOINTMENT</w:t>
            </w:r>
          </w:p>
        </w:tc>
        <w:tc>
          <w:tcPr>
            <w:tcW w:w="7229" w:type="dxa"/>
          </w:tcPr>
          <w:p w14:paraId="5A33F60C" w14:textId="77777777" w:rsidR="0005254F" w:rsidRDefault="0005254F" w:rsidP="00DA18FA">
            <w:pPr>
              <w:spacing w:after="240"/>
              <w:jc w:val="both"/>
              <w:rPr>
                <w:rFonts w:cs="Arial"/>
                <w:b/>
                <w:color w:val="000000" w:themeColor="text1"/>
                <w:lang w:val="en-ZA" w:eastAsia="en-ZA"/>
              </w:rPr>
            </w:pPr>
            <w:r>
              <w:rPr>
                <w:rFonts w:cs="Arial"/>
                <w:b/>
                <w:color w:val="000000" w:themeColor="text1"/>
                <w:lang w:val="en-ZA" w:eastAsia="en-ZA"/>
              </w:rPr>
              <w:t>: PERMANENT</w:t>
            </w:r>
          </w:p>
        </w:tc>
      </w:tr>
      <w:tr w:rsidR="0005254F" w14:paraId="5CCDE6F4" w14:textId="77777777" w:rsidTr="0005254F">
        <w:tc>
          <w:tcPr>
            <w:tcW w:w="2552" w:type="dxa"/>
          </w:tcPr>
          <w:p w14:paraId="547AD573" w14:textId="77777777" w:rsidR="0005254F" w:rsidRPr="00800406" w:rsidRDefault="0005254F" w:rsidP="0005254F">
            <w:pPr>
              <w:spacing w:after="0" w:line="240" w:lineRule="auto"/>
              <w:rPr>
                <w:rFonts w:cs="Arial"/>
                <w:b/>
                <w:color w:val="000000" w:themeColor="text1"/>
                <w:u w:val="single"/>
                <w:lang w:val="en-ZA" w:eastAsia="en-ZA"/>
              </w:rPr>
            </w:pPr>
            <w:r w:rsidRPr="00800406">
              <w:rPr>
                <w:rFonts w:cs="Arial"/>
                <w:b/>
                <w:color w:val="000000" w:themeColor="text1"/>
                <w:u w:val="single"/>
                <w:lang w:val="en-ZA" w:eastAsia="en-ZA"/>
              </w:rPr>
              <w:t>CLOSING DATE</w:t>
            </w:r>
          </w:p>
        </w:tc>
        <w:tc>
          <w:tcPr>
            <w:tcW w:w="7229" w:type="dxa"/>
          </w:tcPr>
          <w:p w14:paraId="075B836F" w14:textId="77777777" w:rsidR="0005254F" w:rsidRDefault="006704CB" w:rsidP="0005254F">
            <w:pPr>
              <w:spacing w:after="0" w:line="240" w:lineRule="auto"/>
              <w:jc w:val="both"/>
              <w:rPr>
                <w:rFonts w:cs="Arial"/>
                <w:b/>
                <w:color w:val="000000" w:themeColor="text1"/>
                <w:lang w:val="en-ZA" w:eastAsia="en-ZA"/>
              </w:rPr>
            </w:pPr>
            <w:r>
              <w:rPr>
                <w:rFonts w:cs="Arial"/>
                <w:b/>
                <w:color w:val="000000" w:themeColor="text1"/>
                <w:lang w:val="en-ZA" w:eastAsia="en-ZA"/>
              </w:rPr>
              <w:t xml:space="preserve">: 30 </w:t>
            </w:r>
            <w:r w:rsidR="00B02E65">
              <w:rPr>
                <w:rFonts w:cs="Arial"/>
                <w:b/>
                <w:color w:val="000000" w:themeColor="text1"/>
                <w:lang w:val="en-ZA" w:eastAsia="en-ZA"/>
              </w:rPr>
              <w:t xml:space="preserve">NOVEMBER </w:t>
            </w:r>
            <w:r w:rsidR="0005254F">
              <w:rPr>
                <w:rFonts w:cs="Arial"/>
                <w:b/>
                <w:color w:val="000000" w:themeColor="text1"/>
                <w:lang w:val="en-ZA" w:eastAsia="en-ZA"/>
              </w:rPr>
              <w:t xml:space="preserve">2021 </w:t>
            </w:r>
          </w:p>
        </w:tc>
      </w:tr>
    </w:tbl>
    <w:p w14:paraId="6222103B" w14:textId="77777777" w:rsidR="00324721" w:rsidRPr="00F24F65" w:rsidRDefault="00324721" w:rsidP="001E00F2">
      <w:pPr>
        <w:spacing w:before="200" w:after="120"/>
        <w:jc w:val="both"/>
        <w:rPr>
          <w:rFonts w:cstheme="minorHAnsi"/>
        </w:rPr>
      </w:pPr>
      <w:r w:rsidRPr="001E00F2">
        <w:rPr>
          <w:rFonts w:cstheme="minorHAnsi"/>
          <w:b/>
          <w:u w:val="single"/>
        </w:rPr>
        <w:t>MINIMUM REQUIREMENTS</w:t>
      </w:r>
      <w:r w:rsidR="00D201EB" w:rsidRPr="00F24F65">
        <w:rPr>
          <w:rFonts w:cstheme="minorHAnsi"/>
        </w:rPr>
        <w:t>:</w:t>
      </w:r>
    </w:p>
    <w:p w14:paraId="4FD58F5C" w14:textId="77777777" w:rsidR="00B323A8" w:rsidRPr="005A0F26" w:rsidRDefault="00B323A8" w:rsidP="005A0F26">
      <w:pPr>
        <w:pStyle w:val="ListParagraph"/>
        <w:numPr>
          <w:ilvl w:val="0"/>
          <w:numId w:val="11"/>
        </w:numPr>
        <w:spacing w:after="0"/>
        <w:jc w:val="both"/>
        <w:rPr>
          <w:rFonts w:cstheme="minorHAnsi"/>
        </w:rPr>
      </w:pPr>
      <w:r w:rsidRPr="005A0F26">
        <w:rPr>
          <w:rFonts w:cstheme="minorHAnsi"/>
        </w:rPr>
        <w:t>Grade 12</w:t>
      </w:r>
    </w:p>
    <w:p w14:paraId="4EE993CA" w14:textId="77777777" w:rsidR="00B323A8" w:rsidRDefault="006C51BF" w:rsidP="005A0F26">
      <w:pPr>
        <w:pStyle w:val="ListParagraph"/>
        <w:numPr>
          <w:ilvl w:val="0"/>
          <w:numId w:val="11"/>
        </w:numPr>
        <w:spacing w:after="0"/>
        <w:jc w:val="both"/>
        <w:rPr>
          <w:rFonts w:cstheme="minorHAnsi"/>
        </w:rPr>
      </w:pPr>
      <w:r>
        <w:rPr>
          <w:rFonts w:cstheme="minorHAnsi"/>
        </w:rPr>
        <w:t>Na</w:t>
      </w:r>
      <w:r w:rsidR="00434DDC">
        <w:rPr>
          <w:rFonts w:cstheme="minorHAnsi"/>
        </w:rPr>
        <w:t>tional Diploma</w:t>
      </w:r>
      <w:r w:rsidR="00C15852">
        <w:rPr>
          <w:rFonts w:cstheme="minorHAnsi"/>
        </w:rPr>
        <w:t>/Degree</w:t>
      </w:r>
      <w:r w:rsidR="00434DDC">
        <w:rPr>
          <w:rFonts w:cstheme="minorHAnsi"/>
        </w:rPr>
        <w:t xml:space="preserve"> </w:t>
      </w:r>
      <w:r w:rsidR="005A0F26" w:rsidRPr="005A0F26">
        <w:rPr>
          <w:rFonts w:cstheme="minorHAnsi"/>
        </w:rPr>
        <w:t>in Human Resources</w:t>
      </w:r>
      <w:r w:rsidR="003F03C4">
        <w:rPr>
          <w:rFonts w:cstheme="minorHAnsi"/>
        </w:rPr>
        <w:t>,</w:t>
      </w:r>
      <w:r w:rsidR="005A0F26" w:rsidRPr="005A0F26">
        <w:rPr>
          <w:rFonts w:cstheme="minorHAnsi"/>
        </w:rPr>
        <w:t xml:space="preserve"> </w:t>
      </w:r>
      <w:r w:rsidR="00B323A8" w:rsidRPr="005A0F26">
        <w:rPr>
          <w:rFonts w:cstheme="minorHAnsi"/>
        </w:rPr>
        <w:t>Industrial Psychology</w:t>
      </w:r>
      <w:r w:rsidR="005E2420">
        <w:rPr>
          <w:rFonts w:cstheme="minorHAnsi"/>
        </w:rPr>
        <w:t xml:space="preserve">, Management Services, Operations Management, Production Management </w:t>
      </w:r>
      <w:r w:rsidR="00B323A8" w:rsidRPr="005A0F26">
        <w:rPr>
          <w:rFonts w:cstheme="minorHAnsi"/>
        </w:rPr>
        <w:t>or equivalent</w:t>
      </w:r>
      <w:r w:rsidR="00434DDC">
        <w:rPr>
          <w:rFonts w:cstheme="minorHAnsi"/>
        </w:rPr>
        <w:t xml:space="preserve"> qualification</w:t>
      </w:r>
    </w:p>
    <w:p w14:paraId="71D77E47" w14:textId="77777777" w:rsidR="008E622E" w:rsidRPr="00C15852" w:rsidRDefault="00DB396E" w:rsidP="00C15852">
      <w:pPr>
        <w:pStyle w:val="ListParagraph"/>
        <w:numPr>
          <w:ilvl w:val="0"/>
          <w:numId w:val="30"/>
        </w:numPr>
        <w:spacing w:after="0"/>
        <w:jc w:val="both"/>
        <w:rPr>
          <w:rFonts w:cstheme="minorHAnsi"/>
        </w:rPr>
      </w:pPr>
      <w:r>
        <w:rPr>
          <w:rFonts w:cstheme="minorHAnsi"/>
        </w:rPr>
        <w:t xml:space="preserve">Minimum of </w:t>
      </w:r>
      <w:r w:rsidR="00103892">
        <w:rPr>
          <w:rFonts w:cstheme="minorHAnsi"/>
        </w:rPr>
        <w:t>4 years</w:t>
      </w:r>
      <w:r w:rsidR="00B323A8" w:rsidRPr="005A0F26">
        <w:rPr>
          <w:rFonts w:cstheme="minorHAnsi"/>
        </w:rPr>
        <w:t xml:space="preserve">’ experience in </w:t>
      </w:r>
      <w:r w:rsidR="005E2420">
        <w:rPr>
          <w:rFonts w:cstheme="minorHAnsi"/>
        </w:rPr>
        <w:t>Organisational</w:t>
      </w:r>
      <w:r w:rsidR="00B323A8" w:rsidRPr="005A0F26">
        <w:rPr>
          <w:rFonts w:cstheme="minorHAnsi"/>
        </w:rPr>
        <w:t xml:space="preserve"> </w:t>
      </w:r>
      <w:r w:rsidR="00D201EB" w:rsidRPr="005A0F26">
        <w:rPr>
          <w:rFonts w:cstheme="minorHAnsi"/>
        </w:rPr>
        <w:t>D</w:t>
      </w:r>
      <w:r w:rsidR="00B323A8" w:rsidRPr="005A0F26">
        <w:rPr>
          <w:rFonts w:cstheme="minorHAnsi"/>
        </w:rPr>
        <w:t>evelopment</w:t>
      </w:r>
      <w:r w:rsidR="00E9643E">
        <w:rPr>
          <w:rFonts w:cstheme="minorHAnsi"/>
        </w:rPr>
        <w:t xml:space="preserve"> </w:t>
      </w:r>
      <w:r w:rsidR="00E9643E">
        <w:rPr>
          <w:rFonts w:cs="Calibri"/>
          <w:color w:val="000000"/>
          <w:lang w:eastAsia="en-ZA"/>
        </w:rPr>
        <w:t>within a corporate organisati</w:t>
      </w:r>
      <w:r w:rsidR="00B02E65">
        <w:rPr>
          <w:rFonts w:cs="Calibri"/>
          <w:color w:val="000000"/>
          <w:lang w:eastAsia="en-ZA"/>
        </w:rPr>
        <w:t>on, public sector or state owned</w:t>
      </w:r>
      <w:r w:rsidR="00E9643E">
        <w:rPr>
          <w:rFonts w:cs="Calibri"/>
          <w:color w:val="000000"/>
          <w:lang w:eastAsia="en-ZA"/>
        </w:rPr>
        <w:t xml:space="preserve"> </w:t>
      </w:r>
      <w:r w:rsidR="00C15852">
        <w:rPr>
          <w:rFonts w:cs="Calibri"/>
          <w:color w:val="000000"/>
          <w:lang w:eastAsia="en-ZA"/>
        </w:rPr>
        <w:t>entities or organs of the s</w:t>
      </w:r>
      <w:r w:rsidR="00434DDC">
        <w:rPr>
          <w:rFonts w:cs="Calibri"/>
          <w:color w:val="000000"/>
          <w:lang w:eastAsia="en-ZA"/>
        </w:rPr>
        <w:t>tate</w:t>
      </w:r>
    </w:p>
    <w:p w14:paraId="73145816" w14:textId="77777777" w:rsidR="00434DDC" w:rsidRDefault="00434DDC" w:rsidP="001E00F2">
      <w:pPr>
        <w:spacing w:before="200" w:after="120"/>
        <w:jc w:val="both"/>
        <w:rPr>
          <w:rFonts w:cstheme="minorHAnsi"/>
          <w:b/>
          <w:color w:val="000000" w:themeColor="text1"/>
          <w:u w:val="single"/>
        </w:rPr>
      </w:pPr>
      <w:r>
        <w:rPr>
          <w:rFonts w:cstheme="minorHAnsi"/>
          <w:b/>
          <w:color w:val="000000" w:themeColor="text1"/>
          <w:u w:val="single"/>
        </w:rPr>
        <w:t>ADDED ADVANTAGE REQUIREMENTS</w:t>
      </w:r>
    </w:p>
    <w:p w14:paraId="6E842C37" w14:textId="77777777" w:rsidR="00C15852" w:rsidRDefault="00C15852" w:rsidP="00C15852">
      <w:pPr>
        <w:pStyle w:val="ListParagraph"/>
        <w:numPr>
          <w:ilvl w:val="0"/>
          <w:numId w:val="11"/>
        </w:numPr>
        <w:autoSpaceDE w:val="0"/>
        <w:autoSpaceDN w:val="0"/>
        <w:adjustRightInd w:val="0"/>
        <w:spacing w:after="68" w:line="240" w:lineRule="auto"/>
        <w:jc w:val="both"/>
        <w:rPr>
          <w:rFonts w:cs="Calibri"/>
          <w:color w:val="000000"/>
          <w:lang w:eastAsia="en-ZA"/>
        </w:rPr>
      </w:pPr>
      <w:r>
        <w:rPr>
          <w:rFonts w:cs="Calibri"/>
          <w:color w:val="000000"/>
          <w:lang w:eastAsia="en-ZA"/>
        </w:rPr>
        <w:t>Valid driver’s licence</w:t>
      </w:r>
    </w:p>
    <w:p w14:paraId="5FA12D4B" w14:textId="77777777" w:rsidR="00C15852" w:rsidRPr="00B86B67" w:rsidRDefault="00C15852" w:rsidP="00C15852">
      <w:pPr>
        <w:pStyle w:val="ListParagraph"/>
        <w:numPr>
          <w:ilvl w:val="0"/>
          <w:numId w:val="11"/>
        </w:numPr>
        <w:spacing w:after="0"/>
        <w:jc w:val="both"/>
        <w:rPr>
          <w:rFonts w:cs="Calibri"/>
        </w:rPr>
      </w:pPr>
      <w:r w:rsidRPr="00B86B67">
        <w:rPr>
          <w:rFonts w:cs="Calibri"/>
        </w:rPr>
        <w:t>Postgraduate qualifica</w:t>
      </w:r>
      <w:r w:rsidR="003904A9">
        <w:rPr>
          <w:rFonts w:cs="Calibri"/>
        </w:rPr>
        <w:t xml:space="preserve">tions </w:t>
      </w:r>
    </w:p>
    <w:p w14:paraId="45538511" w14:textId="77777777" w:rsidR="00C15852" w:rsidRPr="00B86B67" w:rsidRDefault="00C15852" w:rsidP="00C15852">
      <w:pPr>
        <w:pStyle w:val="ListParagraph"/>
        <w:numPr>
          <w:ilvl w:val="0"/>
          <w:numId w:val="11"/>
        </w:numPr>
        <w:spacing w:after="0"/>
        <w:jc w:val="both"/>
        <w:rPr>
          <w:rFonts w:cs="Calibri"/>
        </w:rPr>
      </w:pPr>
      <w:r w:rsidRPr="00B86B67">
        <w:rPr>
          <w:rFonts w:cs="Calibri"/>
        </w:rPr>
        <w:t>Working experience as a</w:t>
      </w:r>
      <w:r w:rsidR="009E53FC">
        <w:rPr>
          <w:rFonts w:cs="Calibri"/>
        </w:rPr>
        <w:t>n</w:t>
      </w:r>
      <w:r w:rsidRPr="00B86B67">
        <w:rPr>
          <w:rFonts w:cs="Calibri"/>
        </w:rPr>
        <w:t xml:space="preserve"> </w:t>
      </w:r>
      <w:r w:rsidR="009E53FC">
        <w:rPr>
          <w:rFonts w:cs="Calibri"/>
        </w:rPr>
        <w:t>Organisational Development Officer/Practitioner or Senior Work-study Officer</w:t>
      </w:r>
      <w:r w:rsidR="003904A9">
        <w:rPr>
          <w:rFonts w:cs="Calibri"/>
        </w:rPr>
        <w:t xml:space="preserve"> </w:t>
      </w:r>
    </w:p>
    <w:p w14:paraId="3024A974" w14:textId="77777777" w:rsidR="00434DDC" w:rsidRPr="00C15852" w:rsidRDefault="004A28DD" w:rsidP="00434DDC">
      <w:pPr>
        <w:pStyle w:val="ListParagraph"/>
        <w:numPr>
          <w:ilvl w:val="0"/>
          <w:numId w:val="11"/>
        </w:numPr>
        <w:spacing w:after="0"/>
        <w:jc w:val="both"/>
        <w:rPr>
          <w:rFonts w:cs="Calibri"/>
        </w:rPr>
      </w:pPr>
      <w:r>
        <w:rPr>
          <w:rFonts w:cs="Calibri"/>
        </w:rPr>
        <w:t>2</w:t>
      </w:r>
      <w:r w:rsidR="00C15852" w:rsidRPr="00B86B67">
        <w:rPr>
          <w:rFonts w:cs="Calibri"/>
        </w:rPr>
        <w:t xml:space="preserve"> years’ experience as a team leader or supervisory </w:t>
      </w:r>
      <w:r w:rsidR="00C15852" w:rsidRPr="00B86B67">
        <w:rPr>
          <w:rFonts w:eastAsia="Calibri" w:cs="Calibri"/>
          <w:color w:val="000000"/>
          <w:lang w:eastAsia="en-ZA"/>
        </w:rPr>
        <w:t>within a corporate organisation, public sector or state owned entities or organs of state</w:t>
      </w:r>
    </w:p>
    <w:p w14:paraId="09859D89" w14:textId="77777777" w:rsidR="003D666F" w:rsidRPr="00F24F65" w:rsidRDefault="003D666F" w:rsidP="001E00F2">
      <w:pPr>
        <w:spacing w:before="200" w:after="120"/>
        <w:jc w:val="both"/>
        <w:rPr>
          <w:rFonts w:cstheme="minorHAnsi"/>
          <w:color w:val="000000" w:themeColor="text1"/>
        </w:rPr>
      </w:pPr>
      <w:r w:rsidRPr="001E00F2">
        <w:rPr>
          <w:rFonts w:cstheme="minorHAnsi"/>
          <w:b/>
          <w:color w:val="000000" w:themeColor="text1"/>
          <w:u w:val="single"/>
        </w:rPr>
        <w:t>OTHER REQUIREMENTS</w:t>
      </w:r>
      <w:r w:rsidR="00D201EB" w:rsidRPr="00F24F65">
        <w:rPr>
          <w:rFonts w:cstheme="minorHAnsi"/>
          <w:color w:val="000000" w:themeColor="text1"/>
        </w:rPr>
        <w:t>:</w:t>
      </w:r>
    </w:p>
    <w:p w14:paraId="65F954CD" w14:textId="77777777" w:rsidR="003D666F" w:rsidRDefault="003D666F" w:rsidP="003D666F">
      <w:pPr>
        <w:pStyle w:val="ListParagraph"/>
        <w:numPr>
          <w:ilvl w:val="0"/>
          <w:numId w:val="28"/>
        </w:numPr>
        <w:spacing w:after="0"/>
        <w:jc w:val="both"/>
        <w:rPr>
          <w:rFonts w:cstheme="minorHAnsi"/>
          <w:color w:val="000000" w:themeColor="text1"/>
        </w:rPr>
      </w:pPr>
      <w:r>
        <w:rPr>
          <w:rFonts w:cstheme="minorHAnsi"/>
          <w:color w:val="000000" w:themeColor="text1"/>
        </w:rPr>
        <w:t xml:space="preserve">Travelling </w:t>
      </w:r>
      <w:r w:rsidR="005E0EE5">
        <w:rPr>
          <w:rFonts w:cstheme="minorHAnsi"/>
          <w:color w:val="000000" w:themeColor="text1"/>
        </w:rPr>
        <w:t xml:space="preserve">(limited) </w:t>
      </w:r>
      <w:r>
        <w:rPr>
          <w:rFonts w:cstheme="minorHAnsi"/>
          <w:color w:val="000000" w:themeColor="text1"/>
        </w:rPr>
        <w:t>will be required</w:t>
      </w:r>
    </w:p>
    <w:p w14:paraId="293739FB" w14:textId="77777777" w:rsidR="004A2CC8" w:rsidRDefault="004A2CC8" w:rsidP="004A2CC8">
      <w:pPr>
        <w:spacing w:after="0"/>
        <w:jc w:val="both"/>
        <w:rPr>
          <w:rFonts w:cstheme="minorHAnsi"/>
          <w:color w:val="000000" w:themeColor="text1"/>
        </w:rPr>
      </w:pPr>
    </w:p>
    <w:p w14:paraId="46B80F2D" w14:textId="77777777" w:rsidR="004A2CC8" w:rsidRDefault="004A2CC8" w:rsidP="004A2CC8">
      <w:pPr>
        <w:spacing w:after="0"/>
        <w:jc w:val="both"/>
        <w:rPr>
          <w:rFonts w:cstheme="minorHAnsi"/>
          <w:color w:val="000000" w:themeColor="text1"/>
        </w:rPr>
      </w:pPr>
    </w:p>
    <w:p w14:paraId="1E2B05A5" w14:textId="77777777" w:rsidR="004A2CC8" w:rsidRDefault="004A2CC8" w:rsidP="004A2CC8">
      <w:pPr>
        <w:spacing w:after="0"/>
        <w:jc w:val="both"/>
        <w:rPr>
          <w:rFonts w:cstheme="minorHAnsi"/>
          <w:color w:val="000000" w:themeColor="text1"/>
        </w:rPr>
      </w:pPr>
    </w:p>
    <w:p w14:paraId="73844BAD" w14:textId="77777777" w:rsidR="004A2CC8" w:rsidRDefault="004A2CC8" w:rsidP="004A2CC8">
      <w:pPr>
        <w:spacing w:after="0"/>
        <w:jc w:val="both"/>
        <w:rPr>
          <w:rFonts w:cstheme="minorHAnsi"/>
          <w:color w:val="000000" w:themeColor="text1"/>
        </w:rPr>
      </w:pPr>
    </w:p>
    <w:p w14:paraId="355829A7" w14:textId="77777777" w:rsidR="003D666F" w:rsidRDefault="003D666F" w:rsidP="001E00F2">
      <w:pPr>
        <w:spacing w:before="200" w:after="120" w:line="240" w:lineRule="auto"/>
        <w:jc w:val="both"/>
        <w:rPr>
          <w:rFonts w:cstheme="minorHAnsi"/>
        </w:rPr>
      </w:pPr>
      <w:r w:rsidRPr="001E00F2">
        <w:rPr>
          <w:rFonts w:cstheme="minorHAnsi"/>
          <w:b/>
          <w:u w:val="single"/>
        </w:rPr>
        <w:lastRenderedPageBreak/>
        <w:t>KNOWLEDGE REQUIRED</w:t>
      </w:r>
      <w:r w:rsidRPr="00F24F65">
        <w:rPr>
          <w:rFonts w:cstheme="minorHAnsi"/>
        </w:rPr>
        <w:t>:</w:t>
      </w:r>
    </w:p>
    <w:p w14:paraId="1242C49C" w14:textId="77777777" w:rsidR="00434DDC" w:rsidRDefault="00434DDC" w:rsidP="00434DDC">
      <w:pPr>
        <w:pStyle w:val="ListParagraph"/>
        <w:numPr>
          <w:ilvl w:val="0"/>
          <w:numId w:val="28"/>
        </w:numPr>
        <w:spacing w:before="200" w:after="120" w:line="240" w:lineRule="auto"/>
        <w:jc w:val="both"/>
        <w:rPr>
          <w:rFonts w:cstheme="minorHAnsi"/>
        </w:rPr>
      </w:pPr>
      <w:r>
        <w:rPr>
          <w:rFonts w:cstheme="minorHAnsi"/>
        </w:rPr>
        <w:t xml:space="preserve">Research </w:t>
      </w:r>
    </w:p>
    <w:p w14:paraId="267D5F74" w14:textId="77777777" w:rsidR="0080624E" w:rsidRPr="00434DDC" w:rsidRDefault="0080624E" w:rsidP="00434DDC">
      <w:pPr>
        <w:pStyle w:val="ListParagraph"/>
        <w:numPr>
          <w:ilvl w:val="0"/>
          <w:numId w:val="28"/>
        </w:numPr>
        <w:spacing w:before="200" w:after="120" w:line="240" w:lineRule="auto"/>
        <w:jc w:val="both"/>
        <w:rPr>
          <w:rFonts w:cstheme="minorHAnsi"/>
        </w:rPr>
      </w:pPr>
      <w:r w:rsidRPr="00434DDC">
        <w:rPr>
          <w:rFonts w:cstheme="minorHAnsi"/>
        </w:rPr>
        <w:t>Organisational design</w:t>
      </w:r>
    </w:p>
    <w:p w14:paraId="32C3A342"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Job p</w:t>
      </w:r>
      <w:r w:rsidR="00D8452A">
        <w:rPr>
          <w:rFonts w:cstheme="minorHAnsi"/>
        </w:rPr>
        <w:t xml:space="preserve">rofile design </w:t>
      </w:r>
    </w:p>
    <w:p w14:paraId="165AE4B5"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Business processes re-engineering</w:t>
      </w:r>
    </w:p>
    <w:p w14:paraId="3804C367"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Job evaluation methodologies</w:t>
      </w:r>
    </w:p>
    <w:p w14:paraId="29C9237B"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Project Management</w:t>
      </w:r>
    </w:p>
    <w:p w14:paraId="2462F017" w14:textId="77777777" w:rsidR="00E80E27" w:rsidRPr="00E80E27" w:rsidRDefault="006704CB" w:rsidP="00E80E27">
      <w:pPr>
        <w:pStyle w:val="ListParagraph"/>
        <w:numPr>
          <w:ilvl w:val="0"/>
          <w:numId w:val="28"/>
        </w:numPr>
        <w:spacing w:before="200" w:after="120" w:line="240" w:lineRule="auto"/>
        <w:jc w:val="both"/>
        <w:rPr>
          <w:rFonts w:cstheme="minorHAnsi"/>
        </w:rPr>
      </w:pPr>
      <w:r>
        <w:rPr>
          <w:rFonts w:cstheme="minorHAnsi"/>
        </w:rPr>
        <w:t>Workforce Planning</w:t>
      </w:r>
    </w:p>
    <w:p w14:paraId="02A163FF"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Change management</w:t>
      </w:r>
      <w:r w:rsidR="00595906">
        <w:rPr>
          <w:rFonts w:cstheme="minorHAnsi"/>
        </w:rPr>
        <w:t xml:space="preserve"> strategy, framework, plans, committees and</w:t>
      </w:r>
      <w:r w:rsidR="009D0A21">
        <w:rPr>
          <w:rFonts w:cstheme="minorHAnsi"/>
        </w:rPr>
        <w:t xml:space="preserve"> methodologies</w:t>
      </w:r>
    </w:p>
    <w:p w14:paraId="0485E59D"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Computer Literacy</w:t>
      </w:r>
    </w:p>
    <w:p w14:paraId="1FC65F74" w14:textId="77777777" w:rsidR="0080624E" w:rsidRDefault="0080624E" w:rsidP="0080624E">
      <w:pPr>
        <w:pStyle w:val="ListParagraph"/>
        <w:numPr>
          <w:ilvl w:val="0"/>
          <w:numId w:val="28"/>
        </w:numPr>
        <w:spacing w:before="200" w:after="120" w:line="240" w:lineRule="auto"/>
        <w:jc w:val="both"/>
        <w:rPr>
          <w:rFonts w:cstheme="minorHAnsi"/>
        </w:rPr>
      </w:pPr>
      <w:r>
        <w:rPr>
          <w:rFonts w:cstheme="minorHAnsi"/>
        </w:rPr>
        <w:t>Organisational design systems (O</w:t>
      </w:r>
      <w:r w:rsidR="009D0A21">
        <w:rPr>
          <w:rFonts w:cstheme="minorHAnsi"/>
        </w:rPr>
        <w:t>rgplus, Visio)</w:t>
      </w:r>
    </w:p>
    <w:p w14:paraId="18489E14" w14:textId="77777777" w:rsidR="009D0A21" w:rsidRDefault="00F37318" w:rsidP="00D8452A">
      <w:pPr>
        <w:pStyle w:val="ListParagraph"/>
        <w:numPr>
          <w:ilvl w:val="0"/>
          <w:numId w:val="28"/>
        </w:numPr>
        <w:spacing w:before="200" w:after="120" w:line="240" w:lineRule="auto"/>
        <w:jc w:val="both"/>
        <w:rPr>
          <w:rFonts w:cstheme="minorHAnsi"/>
        </w:rPr>
      </w:pPr>
      <w:r>
        <w:rPr>
          <w:rFonts w:cstheme="minorHAnsi"/>
        </w:rPr>
        <w:t>Employee engagement survey/ o</w:t>
      </w:r>
      <w:r w:rsidR="009D0A21">
        <w:rPr>
          <w:rFonts w:cstheme="minorHAnsi"/>
        </w:rPr>
        <w:t>rganisational culture climate assessment</w:t>
      </w:r>
    </w:p>
    <w:p w14:paraId="34E531A8" w14:textId="77777777" w:rsidR="00434DDC" w:rsidRDefault="00434DDC" w:rsidP="00434DDC">
      <w:pPr>
        <w:pStyle w:val="ListParagraph"/>
        <w:numPr>
          <w:ilvl w:val="0"/>
          <w:numId w:val="28"/>
        </w:numPr>
        <w:spacing w:before="200" w:after="120" w:line="240" w:lineRule="auto"/>
        <w:jc w:val="both"/>
        <w:rPr>
          <w:rFonts w:cstheme="minorHAnsi"/>
        </w:rPr>
      </w:pPr>
      <w:r>
        <w:rPr>
          <w:rFonts w:cstheme="minorHAnsi"/>
        </w:rPr>
        <w:t>Standard Operation Procedures Development and improvement</w:t>
      </w:r>
    </w:p>
    <w:p w14:paraId="57AEC7B1" w14:textId="77777777" w:rsidR="00434DDC" w:rsidRPr="00D8452A" w:rsidRDefault="00F37318" w:rsidP="00D8452A">
      <w:pPr>
        <w:pStyle w:val="ListParagraph"/>
        <w:numPr>
          <w:ilvl w:val="0"/>
          <w:numId w:val="28"/>
        </w:numPr>
        <w:spacing w:before="200" w:after="120" w:line="240" w:lineRule="auto"/>
        <w:jc w:val="both"/>
        <w:rPr>
          <w:rFonts w:cstheme="minorHAnsi"/>
        </w:rPr>
      </w:pPr>
      <w:r>
        <w:rPr>
          <w:rFonts w:cstheme="minorHAnsi"/>
        </w:rPr>
        <w:t>Organisational Development interventions</w:t>
      </w:r>
      <w:r w:rsidR="00595906">
        <w:rPr>
          <w:rFonts w:cstheme="minorHAnsi"/>
        </w:rPr>
        <w:t xml:space="preserve"> (i.e. Team effectiveness etc)</w:t>
      </w:r>
    </w:p>
    <w:p w14:paraId="672FC8B2" w14:textId="77777777" w:rsidR="00324721" w:rsidRDefault="000B5C49" w:rsidP="001E00F2">
      <w:pPr>
        <w:spacing w:before="200" w:after="120"/>
        <w:jc w:val="both"/>
        <w:rPr>
          <w:rFonts w:cstheme="minorHAnsi"/>
          <w:b/>
        </w:rPr>
      </w:pPr>
      <w:r w:rsidRPr="001E00F2">
        <w:rPr>
          <w:rFonts w:cstheme="minorHAnsi"/>
          <w:b/>
          <w:u w:val="single"/>
        </w:rPr>
        <w:t>REQUIRED COMPETENCIES</w:t>
      </w:r>
      <w:r w:rsidR="00F37318">
        <w:rPr>
          <w:rFonts w:cstheme="minorHAnsi"/>
          <w:b/>
          <w:u w:val="single"/>
        </w:rPr>
        <w:t>/SKILLS</w:t>
      </w:r>
      <w:r w:rsidR="00D201EB" w:rsidRPr="00F24F65">
        <w:rPr>
          <w:rFonts w:cstheme="minorHAnsi"/>
        </w:rPr>
        <w:t>:</w:t>
      </w:r>
    </w:p>
    <w:p w14:paraId="2F3352B2" w14:textId="77777777" w:rsidR="004A2CC8" w:rsidRPr="004A2CC8" w:rsidRDefault="004A2CC8" w:rsidP="004A2CC8">
      <w:pPr>
        <w:numPr>
          <w:ilvl w:val="0"/>
          <w:numId w:val="29"/>
        </w:numPr>
        <w:spacing w:after="240"/>
        <w:ind w:right="-330"/>
        <w:contextualSpacing/>
        <w:rPr>
          <w:lang w:eastAsia="en-ZA"/>
        </w:rPr>
      </w:pPr>
      <w:r w:rsidRPr="004A2CC8">
        <w:rPr>
          <w:lang w:eastAsia="en-ZA"/>
        </w:rPr>
        <w:t>Job knowledge</w:t>
      </w:r>
    </w:p>
    <w:p w14:paraId="5EF83E12" w14:textId="77777777" w:rsidR="004A2CC8" w:rsidRPr="004A2CC8" w:rsidRDefault="004A2CC8" w:rsidP="004A2CC8">
      <w:pPr>
        <w:numPr>
          <w:ilvl w:val="0"/>
          <w:numId w:val="29"/>
        </w:numPr>
        <w:spacing w:after="240"/>
        <w:ind w:right="-330"/>
        <w:contextualSpacing/>
        <w:rPr>
          <w:lang w:eastAsia="en-ZA"/>
        </w:rPr>
      </w:pPr>
      <w:r w:rsidRPr="004A2CC8">
        <w:rPr>
          <w:lang w:eastAsia="en-ZA"/>
        </w:rPr>
        <w:t>Technical skills</w:t>
      </w:r>
    </w:p>
    <w:p w14:paraId="74721659" w14:textId="77777777" w:rsidR="004A2CC8" w:rsidRPr="004A2CC8" w:rsidRDefault="004A2CC8" w:rsidP="004A2CC8">
      <w:pPr>
        <w:numPr>
          <w:ilvl w:val="0"/>
          <w:numId w:val="29"/>
        </w:numPr>
        <w:spacing w:after="240"/>
        <w:ind w:right="-330"/>
        <w:contextualSpacing/>
        <w:rPr>
          <w:lang w:eastAsia="en-ZA"/>
        </w:rPr>
      </w:pPr>
      <w:r w:rsidRPr="004A2CC8">
        <w:rPr>
          <w:lang w:eastAsia="en-ZA"/>
        </w:rPr>
        <w:t>Acceptance of responsibility</w:t>
      </w:r>
    </w:p>
    <w:p w14:paraId="57D03E0E" w14:textId="77777777" w:rsidR="004A2CC8" w:rsidRPr="004A2CC8" w:rsidRDefault="004A2CC8" w:rsidP="004A2CC8">
      <w:pPr>
        <w:numPr>
          <w:ilvl w:val="0"/>
          <w:numId w:val="29"/>
        </w:numPr>
        <w:spacing w:after="240"/>
        <w:ind w:right="-330"/>
        <w:contextualSpacing/>
        <w:rPr>
          <w:lang w:eastAsia="en-ZA"/>
        </w:rPr>
      </w:pPr>
      <w:r w:rsidRPr="004A2CC8">
        <w:rPr>
          <w:lang w:eastAsia="en-ZA"/>
        </w:rPr>
        <w:t>Quality of work</w:t>
      </w:r>
    </w:p>
    <w:p w14:paraId="6AE98450" w14:textId="77777777" w:rsidR="004A2CC8" w:rsidRPr="004A2CC8" w:rsidRDefault="004A2CC8" w:rsidP="004A2CC8">
      <w:pPr>
        <w:numPr>
          <w:ilvl w:val="0"/>
          <w:numId w:val="29"/>
        </w:numPr>
        <w:spacing w:after="240"/>
        <w:ind w:right="-330"/>
        <w:contextualSpacing/>
        <w:rPr>
          <w:lang w:eastAsia="en-ZA"/>
        </w:rPr>
      </w:pPr>
      <w:r w:rsidRPr="004A2CC8">
        <w:rPr>
          <w:lang w:eastAsia="en-ZA"/>
        </w:rPr>
        <w:t>Reliability</w:t>
      </w:r>
    </w:p>
    <w:p w14:paraId="1B85DA1D" w14:textId="77777777" w:rsidR="004A2CC8" w:rsidRPr="004A2CC8" w:rsidRDefault="004A2CC8" w:rsidP="004A2CC8">
      <w:pPr>
        <w:numPr>
          <w:ilvl w:val="0"/>
          <w:numId w:val="29"/>
        </w:numPr>
        <w:spacing w:after="240"/>
        <w:ind w:right="-330"/>
        <w:contextualSpacing/>
        <w:rPr>
          <w:lang w:eastAsia="en-ZA"/>
        </w:rPr>
      </w:pPr>
      <w:r w:rsidRPr="004A2CC8">
        <w:rPr>
          <w:lang w:eastAsia="en-ZA"/>
        </w:rPr>
        <w:t>Initiative</w:t>
      </w:r>
    </w:p>
    <w:p w14:paraId="790D577C" w14:textId="77777777" w:rsidR="004A2CC8" w:rsidRPr="004A2CC8" w:rsidRDefault="004A2CC8" w:rsidP="004A2CC8">
      <w:pPr>
        <w:numPr>
          <w:ilvl w:val="0"/>
          <w:numId w:val="29"/>
        </w:numPr>
        <w:spacing w:after="240"/>
        <w:ind w:right="-330"/>
        <w:contextualSpacing/>
        <w:rPr>
          <w:lang w:eastAsia="en-ZA"/>
        </w:rPr>
      </w:pPr>
      <w:r w:rsidRPr="004A2CC8">
        <w:rPr>
          <w:lang w:eastAsia="en-ZA"/>
        </w:rPr>
        <w:t>Interpersonal relationship</w:t>
      </w:r>
    </w:p>
    <w:p w14:paraId="0FE21ECB" w14:textId="77777777" w:rsidR="004A2CC8" w:rsidRPr="004A2CC8" w:rsidRDefault="004A2CC8" w:rsidP="004A2CC8">
      <w:pPr>
        <w:numPr>
          <w:ilvl w:val="0"/>
          <w:numId w:val="29"/>
        </w:numPr>
        <w:spacing w:after="240"/>
        <w:ind w:right="-330"/>
        <w:contextualSpacing/>
        <w:rPr>
          <w:lang w:eastAsia="en-ZA"/>
        </w:rPr>
      </w:pPr>
      <w:r w:rsidRPr="004A2CC8">
        <w:rPr>
          <w:lang w:eastAsia="en-ZA"/>
        </w:rPr>
        <w:t>Flexibility</w:t>
      </w:r>
    </w:p>
    <w:p w14:paraId="70C41734" w14:textId="77777777" w:rsidR="004A2CC8" w:rsidRPr="004A2CC8" w:rsidRDefault="004A2CC8" w:rsidP="004A2CC8">
      <w:pPr>
        <w:numPr>
          <w:ilvl w:val="0"/>
          <w:numId w:val="29"/>
        </w:numPr>
        <w:spacing w:after="240"/>
        <w:ind w:right="-330"/>
        <w:contextualSpacing/>
        <w:rPr>
          <w:lang w:eastAsia="en-ZA"/>
        </w:rPr>
      </w:pPr>
      <w:r w:rsidRPr="004A2CC8">
        <w:rPr>
          <w:lang w:eastAsia="en-ZA"/>
        </w:rPr>
        <w:t>Team work</w:t>
      </w:r>
    </w:p>
    <w:p w14:paraId="2DBB0E58" w14:textId="77777777" w:rsidR="004A2CC8" w:rsidRPr="004A2CC8" w:rsidRDefault="004A2CC8" w:rsidP="004A2CC8">
      <w:pPr>
        <w:numPr>
          <w:ilvl w:val="0"/>
          <w:numId w:val="29"/>
        </w:numPr>
        <w:spacing w:after="240"/>
        <w:ind w:right="-330"/>
        <w:contextualSpacing/>
        <w:rPr>
          <w:lang w:eastAsia="en-ZA"/>
        </w:rPr>
      </w:pPr>
      <w:r w:rsidRPr="004A2CC8">
        <w:rPr>
          <w:lang w:eastAsia="en-ZA"/>
        </w:rPr>
        <w:t>Planning and execution</w:t>
      </w:r>
    </w:p>
    <w:p w14:paraId="7C220189" w14:textId="77777777" w:rsidR="004A2CC8" w:rsidRPr="004A2CC8" w:rsidRDefault="004A2CC8" w:rsidP="004A2CC8">
      <w:pPr>
        <w:numPr>
          <w:ilvl w:val="0"/>
          <w:numId w:val="29"/>
        </w:numPr>
        <w:spacing w:after="240"/>
        <w:ind w:right="-330"/>
        <w:contextualSpacing/>
        <w:rPr>
          <w:lang w:eastAsia="en-ZA"/>
        </w:rPr>
      </w:pPr>
      <w:r w:rsidRPr="004A2CC8">
        <w:rPr>
          <w:lang w:eastAsia="en-ZA"/>
        </w:rPr>
        <w:t>Manage resources</w:t>
      </w:r>
    </w:p>
    <w:p w14:paraId="3FA1CE1E" w14:textId="77777777" w:rsidR="004A2CC8" w:rsidRPr="004A2CC8" w:rsidRDefault="004A2CC8" w:rsidP="004A2CC8">
      <w:pPr>
        <w:numPr>
          <w:ilvl w:val="0"/>
          <w:numId w:val="29"/>
        </w:numPr>
        <w:spacing w:after="240"/>
        <w:ind w:right="-330"/>
        <w:contextualSpacing/>
        <w:rPr>
          <w:lang w:eastAsia="en-ZA"/>
        </w:rPr>
      </w:pPr>
      <w:r w:rsidRPr="004A2CC8">
        <w:rPr>
          <w:lang w:eastAsia="en-ZA"/>
        </w:rPr>
        <w:t xml:space="preserve">Communication </w:t>
      </w:r>
    </w:p>
    <w:p w14:paraId="3D6D3DB9" w14:textId="77777777" w:rsidR="004A2CC8" w:rsidRDefault="004A2CC8" w:rsidP="004A2CC8">
      <w:pPr>
        <w:numPr>
          <w:ilvl w:val="0"/>
          <w:numId w:val="29"/>
        </w:numPr>
        <w:spacing w:after="240"/>
        <w:ind w:right="-330"/>
        <w:contextualSpacing/>
        <w:rPr>
          <w:lang w:eastAsia="en-ZA"/>
        </w:rPr>
      </w:pPr>
      <w:r w:rsidRPr="004A2CC8">
        <w:rPr>
          <w:lang w:eastAsia="en-ZA"/>
        </w:rPr>
        <w:t>Customer orientation</w:t>
      </w:r>
    </w:p>
    <w:p w14:paraId="22E5C078" w14:textId="77777777" w:rsidR="004A2CC8" w:rsidRPr="004A2CC8" w:rsidRDefault="004A2CC8" w:rsidP="004A2CC8">
      <w:pPr>
        <w:spacing w:after="240"/>
        <w:ind w:left="360" w:right="-330"/>
        <w:contextualSpacing/>
        <w:rPr>
          <w:lang w:eastAsia="en-ZA"/>
        </w:rPr>
      </w:pPr>
    </w:p>
    <w:p w14:paraId="63158266" w14:textId="77777777" w:rsidR="00AA028E" w:rsidRPr="00F24F65" w:rsidRDefault="009F5EFA" w:rsidP="001E00F2">
      <w:pPr>
        <w:spacing w:before="200" w:after="120"/>
        <w:jc w:val="both"/>
        <w:rPr>
          <w:rFonts w:cstheme="minorHAnsi"/>
        </w:rPr>
      </w:pPr>
      <w:r w:rsidRPr="001E00F2">
        <w:rPr>
          <w:rFonts w:cstheme="minorHAnsi"/>
          <w:b/>
          <w:u w:val="single"/>
        </w:rPr>
        <w:t>KEY PERFORMANCE AREAS</w:t>
      </w:r>
      <w:r w:rsidRPr="00F24F65">
        <w:rPr>
          <w:rFonts w:cstheme="minorHAnsi"/>
        </w:rPr>
        <w:t>:</w:t>
      </w:r>
    </w:p>
    <w:p w14:paraId="4B3875D8" w14:textId="77777777" w:rsidR="00953963" w:rsidRDefault="00953963" w:rsidP="00953963">
      <w:pPr>
        <w:pStyle w:val="ListParagraph"/>
        <w:numPr>
          <w:ilvl w:val="0"/>
          <w:numId w:val="11"/>
        </w:numPr>
        <w:spacing w:after="0"/>
        <w:jc w:val="both"/>
        <w:rPr>
          <w:rFonts w:cstheme="minorHAnsi"/>
        </w:rPr>
      </w:pPr>
      <w:r w:rsidRPr="00A65F44">
        <w:rPr>
          <w:rFonts w:eastAsia="Times New Roman" w:cs="Calibri"/>
          <w:lang w:val="en-GB" w:eastAsia="en-GB"/>
        </w:rPr>
        <w:t>Contribute to the development and implement</w:t>
      </w:r>
      <w:r>
        <w:rPr>
          <w:rFonts w:eastAsia="Times New Roman" w:cs="Calibri"/>
          <w:lang w:val="en-GB" w:eastAsia="en-GB"/>
        </w:rPr>
        <w:t xml:space="preserve">ation of sectional Plan and Annual Operational Plan </w:t>
      </w:r>
    </w:p>
    <w:p w14:paraId="500DC3CC" w14:textId="77777777" w:rsidR="00E9643E" w:rsidRPr="00953963" w:rsidRDefault="00E9643E" w:rsidP="00953963">
      <w:pPr>
        <w:pStyle w:val="ListParagraph"/>
        <w:numPr>
          <w:ilvl w:val="0"/>
          <w:numId w:val="11"/>
        </w:numPr>
        <w:spacing w:after="0"/>
        <w:jc w:val="both"/>
        <w:rPr>
          <w:rFonts w:cstheme="minorHAnsi"/>
        </w:rPr>
      </w:pPr>
      <w:r w:rsidRPr="00953963">
        <w:rPr>
          <w:rFonts w:cstheme="minorHAnsi"/>
        </w:rPr>
        <w:t>Develop</w:t>
      </w:r>
      <w:r w:rsidR="00E2239B" w:rsidRPr="00953963">
        <w:rPr>
          <w:rFonts w:cstheme="minorHAnsi"/>
        </w:rPr>
        <w:t>, review Organisational</w:t>
      </w:r>
      <w:r w:rsidRPr="00953963">
        <w:rPr>
          <w:rFonts w:cstheme="minorHAnsi"/>
        </w:rPr>
        <w:t xml:space="preserve"> Development </w:t>
      </w:r>
      <w:r w:rsidR="00E2239B" w:rsidRPr="00953963">
        <w:rPr>
          <w:rFonts w:cstheme="minorHAnsi"/>
        </w:rPr>
        <w:t xml:space="preserve">framework, </w:t>
      </w:r>
      <w:r w:rsidRPr="00953963">
        <w:rPr>
          <w:rFonts w:cstheme="minorHAnsi"/>
        </w:rPr>
        <w:t>Policies, pro</w:t>
      </w:r>
      <w:r w:rsidR="00953963">
        <w:rPr>
          <w:rFonts w:cstheme="minorHAnsi"/>
        </w:rPr>
        <w:t>cedures and strategy</w:t>
      </w:r>
    </w:p>
    <w:p w14:paraId="3B1D4B44" w14:textId="77777777" w:rsidR="00E9643E" w:rsidRDefault="00E9643E" w:rsidP="00E9643E">
      <w:pPr>
        <w:pStyle w:val="ListParagraph"/>
        <w:numPr>
          <w:ilvl w:val="0"/>
          <w:numId w:val="11"/>
        </w:numPr>
        <w:spacing w:after="0"/>
        <w:jc w:val="both"/>
        <w:rPr>
          <w:rFonts w:cstheme="minorHAnsi"/>
        </w:rPr>
      </w:pPr>
      <w:r w:rsidRPr="00E9643E">
        <w:rPr>
          <w:rFonts w:cstheme="minorHAnsi"/>
        </w:rPr>
        <w:t>Render Organisational Design services</w:t>
      </w:r>
    </w:p>
    <w:p w14:paraId="6DDD4797" w14:textId="77777777" w:rsidR="00843453" w:rsidRPr="00843453" w:rsidRDefault="00843453" w:rsidP="00843453">
      <w:pPr>
        <w:numPr>
          <w:ilvl w:val="0"/>
          <w:numId w:val="11"/>
        </w:numPr>
        <w:spacing w:after="0" w:line="240" w:lineRule="auto"/>
        <w:contextualSpacing/>
        <w:jc w:val="both"/>
        <w:rPr>
          <w:rFonts w:eastAsiaTheme="minorHAnsi"/>
          <w:lang w:val="en-ZA"/>
        </w:rPr>
      </w:pPr>
      <w:r>
        <w:rPr>
          <w:rFonts w:eastAsiaTheme="minorHAnsi"/>
          <w:lang w:val="en-ZA"/>
        </w:rPr>
        <w:t>Assist internal and external auditors with supporting documentation and samples where necessary</w:t>
      </w:r>
    </w:p>
    <w:p w14:paraId="5D106E87" w14:textId="77777777" w:rsidR="00E9643E" w:rsidRPr="00E9643E" w:rsidRDefault="00E9643E" w:rsidP="00E9643E">
      <w:pPr>
        <w:pStyle w:val="ListParagraph"/>
        <w:numPr>
          <w:ilvl w:val="0"/>
          <w:numId w:val="11"/>
        </w:numPr>
        <w:spacing w:after="0"/>
        <w:jc w:val="both"/>
        <w:rPr>
          <w:rFonts w:cstheme="minorHAnsi"/>
        </w:rPr>
      </w:pPr>
      <w:r w:rsidRPr="00E9643E">
        <w:rPr>
          <w:rFonts w:cstheme="minorHAnsi"/>
        </w:rPr>
        <w:t>Develop and implement Business Operating Model</w:t>
      </w:r>
    </w:p>
    <w:p w14:paraId="5A6D28DA" w14:textId="77777777" w:rsidR="00E9643E" w:rsidRPr="00E9643E" w:rsidRDefault="00E2239B" w:rsidP="00E9643E">
      <w:pPr>
        <w:pStyle w:val="ListParagraph"/>
        <w:numPr>
          <w:ilvl w:val="0"/>
          <w:numId w:val="11"/>
        </w:numPr>
        <w:spacing w:after="0"/>
        <w:jc w:val="both"/>
        <w:rPr>
          <w:rFonts w:cstheme="minorHAnsi"/>
        </w:rPr>
      </w:pPr>
      <w:r>
        <w:rPr>
          <w:rFonts w:cstheme="minorHAnsi"/>
        </w:rPr>
        <w:t>Facilitate the Development, review and implement</w:t>
      </w:r>
      <w:r w:rsidR="00E9643E" w:rsidRPr="00E9643E">
        <w:rPr>
          <w:rFonts w:cstheme="minorHAnsi"/>
        </w:rPr>
        <w:t xml:space="preserve"> Payscale Design</w:t>
      </w:r>
    </w:p>
    <w:p w14:paraId="28C51E0B" w14:textId="77777777" w:rsidR="00E9643E" w:rsidRDefault="00D202AD" w:rsidP="00E9643E">
      <w:pPr>
        <w:pStyle w:val="ListParagraph"/>
        <w:numPr>
          <w:ilvl w:val="0"/>
          <w:numId w:val="11"/>
        </w:numPr>
        <w:spacing w:after="0"/>
        <w:jc w:val="both"/>
        <w:rPr>
          <w:rFonts w:cstheme="minorHAnsi"/>
        </w:rPr>
      </w:pPr>
      <w:r>
        <w:rPr>
          <w:rFonts w:cstheme="minorHAnsi"/>
        </w:rPr>
        <w:t>Facilitate</w:t>
      </w:r>
      <w:r w:rsidR="00E9643E" w:rsidRPr="00E9643E">
        <w:rPr>
          <w:rFonts w:cstheme="minorHAnsi"/>
        </w:rPr>
        <w:t xml:space="preserve"> annual remuneration review and surveys</w:t>
      </w:r>
    </w:p>
    <w:p w14:paraId="2D1E6696" w14:textId="77777777" w:rsidR="00953963" w:rsidRDefault="00953963" w:rsidP="00953963">
      <w:pPr>
        <w:pStyle w:val="ListParagraph"/>
        <w:numPr>
          <w:ilvl w:val="0"/>
          <w:numId w:val="11"/>
        </w:numPr>
        <w:spacing w:after="0"/>
        <w:jc w:val="both"/>
        <w:rPr>
          <w:rFonts w:cstheme="minorHAnsi"/>
        </w:rPr>
      </w:pPr>
      <w:r>
        <w:rPr>
          <w:rFonts w:cstheme="minorHAnsi"/>
        </w:rPr>
        <w:t>Facilitate negotiation strategy for Cost of Living Adjustment (COLA) including the appointment of management negotiation team (Chief negotiator) and Chairperson</w:t>
      </w:r>
    </w:p>
    <w:p w14:paraId="02525320" w14:textId="77777777" w:rsidR="00E9643E" w:rsidRPr="00953963" w:rsidRDefault="00E2239B" w:rsidP="00953963">
      <w:pPr>
        <w:pStyle w:val="ListParagraph"/>
        <w:numPr>
          <w:ilvl w:val="0"/>
          <w:numId w:val="11"/>
        </w:numPr>
        <w:spacing w:after="0"/>
        <w:jc w:val="both"/>
        <w:rPr>
          <w:rFonts w:cstheme="minorHAnsi"/>
        </w:rPr>
      </w:pPr>
      <w:r w:rsidRPr="00953963">
        <w:rPr>
          <w:rFonts w:cstheme="minorHAnsi"/>
        </w:rPr>
        <w:t>Facilitate Job Profiles</w:t>
      </w:r>
      <w:r w:rsidR="00953963">
        <w:rPr>
          <w:rFonts w:cstheme="minorHAnsi"/>
        </w:rPr>
        <w:t>,</w:t>
      </w:r>
      <w:r w:rsidR="00E9643E" w:rsidRPr="00953963">
        <w:rPr>
          <w:rFonts w:cstheme="minorHAnsi"/>
        </w:rPr>
        <w:t xml:space="preserve"> Job evaluation and grading of positions</w:t>
      </w:r>
    </w:p>
    <w:p w14:paraId="2B4BA2CE" w14:textId="77777777" w:rsidR="00E9643E" w:rsidRPr="00E9643E" w:rsidRDefault="00D202AD" w:rsidP="00E9643E">
      <w:pPr>
        <w:pStyle w:val="ListParagraph"/>
        <w:numPr>
          <w:ilvl w:val="0"/>
          <w:numId w:val="11"/>
        </w:numPr>
        <w:spacing w:after="0"/>
        <w:jc w:val="both"/>
        <w:rPr>
          <w:rFonts w:cstheme="minorHAnsi"/>
        </w:rPr>
      </w:pPr>
      <w:r>
        <w:rPr>
          <w:rFonts w:cstheme="minorHAnsi"/>
        </w:rPr>
        <w:t xml:space="preserve">Develop </w:t>
      </w:r>
      <w:r w:rsidR="00953963">
        <w:rPr>
          <w:rFonts w:cstheme="minorHAnsi"/>
        </w:rPr>
        <w:t xml:space="preserve">and implement </w:t>
      </w:r>
      <w:r w:rsidR="00596C53">
        <w:rPr>
          <w:rFonts w:cstheme="minorHAnsi"/>
        </w:rPr>
        <w:t xml:space="preserve">workforce plan/HR </w:t>
      </w:r>
      <w:r w:rsidR="00E9643E" w:rsidRPr="00E9643E">
        <w:rPr>
          <w:rFonts w:cstheme="minorHAnsi"/>
        </w:rPr>
        <w:t>Plan</w:t>
      </w:r>
      <w:r w:rsidR="00596C53">
        <w:rPr>
          <w:rFonts w:cstheme="minorHAnsi"/>
        </w:rPr>
        <w:t xml:space="preserve"> (Manpower planning and budgeting)</w:t>
      </w:r>
    </w:p>
    <w:p w14:paraId="0FB18AD0" w14:textId="77777777" w:rsidR="00E9643E" w:rsidRPr="00E9643E" w:rsidRDefault="00E9643E" w:rsidP="00E9643E">
      <w:pPr>
        <w:pStyle w:val="ListParagraph"/>
        <w:numPr>
          <w:ilvl w:val="0"/>
          <w:numId w:val="11"/>
        </w:numPr>
        <w:spacing w:after="0"/>
        <w:jc w:val="both"/>
        <w:rPr>
          <w:rFonts w:cstheme="minorHAnsi"/>
        </w:rPr>
      </w:pPr>
      <w:r w:rsidRPr="00E9643E">
        <w:rPr>
          <w:rFonts w:cstheme="minorHAnsi"/>
        </w:rPr>
        <w:t>Develop and implement Organisational Development inte</w:t>
      </w:r>
      <w:r w:rsidR="00632C0E">
        <w:rPr>
          <w:rFonts w:cstheme="minorHAnsi"/>
        </w:rPr>
        <w:t>rventions (i.e. Team Effectives/Team building/</w:t>
      </w:r>
      <w:r w:rsidRPr="00E9643E">
        <w:rPr>
          <w:rFonts w:cstheme="minorHAnsi"/>
        </w:rPr>
        <w:t xml:space="preserve"> Climate/culture survey/Employee Engagement Survey, Employee Value proposition)</w:t>
      </w:r>
    </w:p>
    <w:p w14:paraId="29270D1A" w14:textId="77777777" w:rsidR="00E9643E" w:rsidRPr="00E9643E" w:rsidRDefault="00D202AD" w:rsidP="00E9643E">
      <w:pPr>
        <w:pStyle w:val="ListParagraph"/>
        <w:numPr>
          <w:ilvl w:val="0"/>
          <w:numId w:val="11"/>
        </w:numPr>
        <w:spacing w:after="0"/>
        <w:jc w:val="both"/>
        <w:rPr>
          <w:rFonts w:cstheme="minorHAnsi"/>
        </w:rPr>
      </w:pPr>
      <w:r>
        <w:rPr>
          <w:rFonts w:cstheme="minorHAnsi"/>
        </w:rPr>
        <w:lastRenderedPageBreak/>
        <w:t>Facilitate</w:t>
      </w:r>
      <w:r w:rsidR="00596C53">
        <w:rPr>
          <w:rFonts w:cstheme="minorHAnsi"/>
        </w:rPr>
        <w:t xml:space="preserve"> work study organisation</w:t>
      </w:r>
      <w:r w:rsidR="00434DDC">
        <w:rPr>
          <w:rFonts w:cstheme="minorHAnsi"/>
        </w:rPr>
        <w:t>al effectiveness investigations</w:t>
      </w:r>
    </w:p>
    <w:p w14:paraId="5A2E797B" w14:textId="77777777" w:rsidR="00E9643E" w:rsidRPr="00E9643E" w:rsidRDefault="00E9643E" w:rsidP="00E9643E">
      <w:pPr>
        <w:pStyle w:val="ListParagraph"/>
        <w:numPr>
          <w:ilvl w:val="0"/>
          <w:numId w:val="11"/>
        </w:numPr>
        <w:spacing w:after="0"/>
        <w:jc w:val="both"/>
        <w:rPr>
          <w:rFonts w:cstheme="minorHAnsi"/>
        </w:rPr>
      </w:pPr>
      <w:r w:rsidRPr="00E9643E">
        <w:rPr>
          <w:rFonts w:cstheme="minorHAnsi"/>
        </w:rPr>
        <w:t>Manage HR Information System, statisti</w:t>
      </w:r>
      <w:r w:rsidR="00434DDC">
        <w:rPr>
          <w:rFonts w:cstheme="minorHAnsi"/>
        </w:rPr>
        <w:t>cs and Establishment Management</w:t>
      </w:r>
    </w:p>
    <w:p w14:paraId="43F7581F" w14:textId="77777777" w:rsidR="00E9643E" w:rsidRPr="00E9643E" w:rsidRDefault="00D202AD" w:rsidP="00E9643E">
      <w:pPr>
        <w:pStyle w:val="ListParagraph"/>
        <w:numPr>
          <w:ilvl w:val="0"/>
          <w:numId w:val="11"/>
        </w:numPr>
        <w:spacing w:after="0"/>
        <w:jc w:val="both"/>
        <w:rPr>
          <w:rFonts w:cstheme="minorHAnsi"/>
        </w:rPr>
      </w:pPr>
      <w:r>
        <w:rPr>
          <w:rFonts w:cstheme="minorHAnsi"/>
        </w:rPr>
        <w:t xml:space="preserve">Facilitate </w:t>
      </w:r>
      <w:r w:rsidR="00E9643E" w:rsidRPr="00E9643E">
        <w:rPr>
          <w:rFonts w:cstheme="minorHAnsi"/>
        </w:rPr>
        <w:t>relevant committees</w:t>
      </w:r>
      <w:r w:rsidR="009A0FE6">
        <w:rPr>
          <w:rFonts w:cstheme="minorHAnsi"/>
        </w:rPr>
        <w:t xml:space="preserve"> </w:t>
      </w:r>
      <w:r w:rsidR="00E9643E" w:rsidRPr="00E9643E">
        <w:rPr>
          <w:rFonts w:cstheme="minorHAnsi"/>
        </w:rPr>
        <w:t xml:space="preserve">(i.e. </w:t>
      </w:r>
      <w:r w:rsidR="009A0FE6">
        <w:rPr>
          <w:rFonts w:cstheme="minorHAnsi"/>
        </w:rPr>
        <w:t>Change Management Committee, Job Evaluation Committee</w:t>
      </w:r>
      <w:r w:rsidR="00E9643E" w:rsidRPr="00E9643E">
        <w:rPr>
          <w:rFonts w:cstheme="minorHAnsi"/>
        </w:rPr>
        <w:t>)</w:t>
      </w:r>
    </w:p>
    <w:p w14:paraId="02FC8172" w14:textId="77777777" w:rsidR="007F08A2" w:rsidRPr="007F08A2" w:rsidRDefault="00E9643E" w:rsidP="007F08A2">
      <w:pPr>
        <w:pStyle w:val="ListParagraph"/>
        <w:numPr>
          <w:ilvl w:val="0"/>
          <w:numId w:val="11"/>
        </w:numPr>
        <w:spacing w:after="0"/>
        <w:jc w:val="both"/>
        <w:rPr>
          <w:rFonts w:cstheme="minorHAnsi"/>
        </w:rPr>
      </w:pPr>
      <w:r w:rsidRPr="00E9643E">
        <w:rPr>
          <w:rFonts w:cstheme="minorHAnsi"/>
        </w:rPr>
        <w:t>Provide change management services and act as a change champion for all projects within SANC</w:t>
      </w:r>
    </w:p>
    <w:p w14:paraId="2BFEA046" w14:textId="77777777" w:rsidR="00E9643E" w:rsidRDefault="00E9643E" w:rsidP="00E9643E">
      <w:pPr>
        <w:pStyle w:val="ListParagraph"/>
        <w:numPr>
          <w:ilvl w:val="0"/>
          <w:numId w:val="11"/>
        </w:numPr>
        <w:spacing w:after="0"/>
        <w:jc w:val="both"/>
        <w:rPr>
          <w:rFonts w:cstheme="minorHAnsi"/>
        </w:rPr>
      </w:pPr>
      <w:r w:rsidRPr="00E9643E">
        <w:rPr>
          <w:rFonts w:cstheme="minorHAnsi"/>
        </w:rPr>
        <w:t>Deliver business process analysis and implementation of improvement initiatives</w:t>
      </w:r>
    </w:p>
    <w:p w14:paraId="62575733" w14:textId="77777777" w:rsidR="00596C53" w:rsidRDefault="007F08A2" w:rsidP="00E9643E">
      <w:pPr>
        <w:pStyle w:val="ListParagraph"/>
        <w:numPr>
          <w:ilvl w:val="0"/>
          <w:numId w:val="11"/>
        </w:numPr>
        <w:spacing w:after="0"/>
        <w:jc w:val="both"/>
        <w:rPr>
          <w:rFonts w:cstheme="minorHAnsi"/>
        </w:rPr>
      </w:pPr>
      <w:r>
        <w:rPr>
          <w:rFonts w:cstheme="minorHAnsi"/>
        </w:rPr>
        <w:t xml:space="preserve">Develop and implement </w:t>
      </w:r>
      <w:r w:rsidR="00596C53">
        <w:rPr>
          <w:rFonts w:cstheme="minorHAnsi"/>
        </w:rPr>
        <w:t>organisational development workforc</w:t>
      </w:r>
      <w:r w:rsidR="009A0FE6">
        <w:rPr>
          <w:rFonts w:cstheme="minorHAnsi"/>
        </w:rPr>
        <w:t>e planning database and records</w:t>
      </w:r>
    </w:p>
    <w:p w14:paraId="4BB93218" w14:textId="77777777" w:rsidR="009A0FE6" w:rsidRPr="00861530" w:rsidRDefault="009A0FE6" w:rsidP="009A0FE6">
      <w:pPr>
        <w:numPr>
          <w:ilvl w:val="0"/>
          <w:numId w:val="11"/>
        </w:numPr>
        <w:spacing w:after="0"/>
        <w:ind w:right="-330"/>
        <w:contextualSpacing/>
        <w:rPr>
          <w:lang w:eastAsia="en-ZA"/>
        </w:rPr>
      </w:pPr>
      <w:r w:rsidRPr="00861530">
        <w:rPr>
          <w:lang w:eastAsia="en-ZA"/>
        </w:rPr>
        <w:t>Perform ad hoc tasks as</w:t>
      </w:r>
      <w:r>
        <w:rPr>
          <w:lang w:eastAsia="en-ZA"/>
        </w:rPr>
        <w:t xml:space="preserve"> delegated by the line manager or </w:t>
      </w:r>
      <w:r w:rsidRPr="00861530">
        <w:rPr>
          <w:lang w:eastAsia="en-ZA"/>
        </w:rPr>
        <w:t>supervisor</w:t>
      </w:r>
    </w:p>
    <w:p w14:paraId="1AC39225" w14:textId="77777777" w:rsidR="00FE51C8" w:rsidRPr="00FE51C8" w:rsidRDefault="00FE51C8" w:rsidP="00FE51C8">
      <w:pPr>
        <w:pStyle w:val="ListParagraph"/>
        <w:spacing w:after="0"/>
        <w:ind w:left="360"/>
        <w:jc w:val="both"/>
        <w:rPr>
          <w:rFonts w:cstheme="minorHAnsi"/>
        </w:rPr>
      </w:pPr>
    </w:p>
    <w:p w14:paraId="5BCA5D99" w14:textId="77777777" w:rsidR="001F42B2" w:rsidRPr="001F42B2" w:rsidRDefault="001F42B2" w:rsidP="001F42B2">
      <w:pPr>
        <w:spacing w:after="0" w:line="240" w:lineRule="auto"/>
        <w:jc w:val="both"/>
        <w:rPr>
          <w:rFonts w:cs="Arial"/>
          <w:lang w:val="en-ZA" w:eastAsia="en-ZA"/>
        </w:rPr>
      </w:pPr>
      <w:r w:rsidRPr="001F42B2">
        <w:rPr>
          <w:rFonts w:cs="Arial"/>
          <w:b/>
          <w:lang w:val="en-ZA" w:eastAsia="en-ZA"/>
        </w:rPr>
        <w:t xml:space="preserve">NB: </w:t>
      </w:r>
      <w:r w:rsidRPr="001F42B2">
        <w:rPr>
          <w:rFonts w:cs="Arial"/>
          <w:lang w:val="en-ZA" w:eastAsia="en-ZA"/>
        </w:rPr>
        <w:t xml:space="preserve">Applications must be completed in full on the prescribed form, obtainable from the SANC website (www.sanc.co.za).  </w:t>
      </w:r>
      <w:r w:rsidRPr="001F42B2">
        <w:rPr>
          <w:rFonts w:cs="Arial"/>
          <w:b/>
          <w:lang w:val="en-ZA" w:eastAsia="en-ZA"/>
        </w:rPr>
        <w:t>Applications must be e-mailed</w:t>
      </w:r>
      <w:r w:rsidRPr="001F42B2">
        <w:rPr>
          <w:rFonts w:cs="Arial"/>
          <w:lang w:val="en-ZA" w:eastAsia="en-ZA"/>
        </w:rPr>
        <w:t xml:space="preserve"> </w:t>
      </w:r>
      <w:r w:rsidR="009A7795">
        <w:rPr>
          <w:rStyle w:val="Hyperlink"/>
          <w:rFonts w:cs="Arial"/>
        </w:rPr>
        <w:t>shrpodwp</w:t>
      </w:r>
      <w:r w:rsidRPr="001F42B2">
        <w:rPr>
          <w:rStyle w:val="Hyperlink"/>
          <w:rFonts w:cs="Arial"/>
        </w:rPr>
        <w:t>@sanc.co.za</w:t>
      </w:r>
    </w:p>
    <w:p w14:paraId="7D758D58" w14:textId="77777777" w:rsidR="001F42B2" w:rsidRPr="001F42B2" w:rsidRDefault="001F42B2" w:rsidP="001F42B2">
      <w:pPr>
        <w:spacing w:after="0" w:line="240" w:lineRule="auto"/>
        <w:jc w:val="both"/>
        <w:rPr>
          <w:rFonts w:cs="Arial"/>
          <w:lang w:val="en-ZA" w:eastAsia="en-ZA"/>
        </w:rPr>
      </w:pPr>
    </w:p>
    <w:p w14:paraId="21BC7636" w14:textId="77777777" w:rsidR="001F42B2" w:rsidRPr="001F42B2" w:rsidRDefault="001F42B2" w:rsidP="001F42B2">
      <w:pPr>
        <w:spacing w:after="80" w:line="240" w:lineRule="auto"/>
        <w:jc w:val="both"/>
        <w:rPr>
          <w:rFonts w:cs="Arial"/>
          <w:color w:val="000000" w:themeColor="text1"/>
        </w:rPr>
      </w:pPr>
      <w:r w:rsidRPr="001F42B2">
        <w:rPr>
          <w:rFonts w:cs="Arial"/>
          <w:b/>
          <w:color w:val="000000" w:themeColor="text1"/>
          <w:u w:val="single"/>
        </w:rPr>
        <w:t>Incomplete applications or those which do not meet the above requirements will not be considered</w:t>
      </w:r>
      <w:r w:rsidRPr="001F42B2">
        <w:rPr>
          <w:rFonts w:cs="Arial"/>
          <w:color w:val="000000" w:themeColor="text1"/>
        </w:rPr>
        <w:t>.</w:t>
      </w:r>
    </w:p>
    <w:p w14:paraId="560FB83A" w14:textId="77777777" w:rsidR="001F42B2" w:rsidRPr="001F42B2" w:rsidRDefault="001F42B2" w:rsidP="001F42B2">
      <w:pPr>
        <w:spacing w:after="80" w:line="240" w:lineRule="auto"/>
        <w:jc w:val="both"/>
        <w:rPr>
          <w:rFonts w:cs="Arial"/>
          <w:color w:val="000000" w:themeColor="text1"/>
        </w:rPr>
      </w:pPr>
      <w:r w:rsidRPr="001F42B2">
        <w:rPr>
          <w:rFonts w:cs="Arial"/>
          <w:color w:val="000000" w:themeColor="text1"/>
        </w:rPr>
        <w:t>All applications must be accompanied by certified (not older than six months) copies of identity document, all relevant educational qualifications and detailed (and up to date) curriculum vitae (CV) information on key performance areas and three contactable references (including the current employer).</w:t>
      </w:r>
    </w:p>
    <w:p w14:paraId="341B7545" w14:textId="77777777" w:rsidR="001F42B2" w:rsidRPr="001F42B2" w:rsidRDefault="001F42B2" w:rsidP="001F42B2">
      <w:pPr>
        <w:spacing w:after="80" w:line="240" w:lineRule="auto"/>
        <w:jc w:val="both"/>
        <w:rPr>
          <w:rFonts w:cs="Arial"/>
          <w:color w:val="000000" w:themeColor="text1"/>
        </w:rPr>
      </w:pPr>
    </w:p>
    <w:p w14:paraId="1C6E96A2" w14:textId="77777777" w:rsidR="001F42B2" w:rsidRPr="001F42B2" w:rsidRDefault="001F42B2" w:rsidP="001F42B2">
      <w:pPr>
        <w:spacing w:after="80" w:line="240" w:lineRule="auto"/>
        <w:jc w:val="both"/>
        <w:rPr>
          <w:rFonts w:cs="Arial"/>
          <w:color w:val="000000" w:themeColor="text1"/>
        </w:rPr>
      </w:pPr>
      <w:r w:rsidRPr="001F42B2">
        <w:rPr>
          <w:rFonts w:cs="Arial"/>
          <w:color w:val="000000" w:themeColor="text1"/>
        </w:rPr>
        <w:t>The SANC will conduct background checks (e.g. employment verification and reference checks as indicated on the CV, as well as in respect of criminal record, citizenship, financial records, qualifications, driver’s license an</w:t>
      </w:r>
      <w:r w:rsidR="007F08A2">
        <w:rPr>
          <w:rFonts w:cs="Arial"/>
          <w:color w:val="000000" w:themeColor="text1"/>
        </w:rPr>
        <w:t xml:space="preserve">d professional registration, where </w:t>
      </w:r>
      <w:r w:rsidRPr="001F42B2">
        <w:rPr>
          <w:rFonts w:cs="Arial"/>
          <w:color w:val="000000" w:themeColor="text1"/>
        </w:rPr>
        <w:t xml:space="preserve">applicable). First preference will be given to South African citizens. </w:t>
      </w:r>
    </w:p>
    <w:p w14:paraId="59959207" w14:textId="77777777" w:rsidR="001F42B2" w:rsidRPr="001F42B2" w:rsidRDefault="001F42B2" w:rsidP="001F42B2">
      <w:pPr>
        <w:spacing w:after="80" w:line="240" w:lineRule="auto"/>
        <w:jc w:val="both"/>
        <w:rPr>
          <w:rFonts w:cs="Arial"/>
          <w:color w:val="000000" w:themeColor="text1"/>
        </w:rPr>
      </w:pPr>
    </w:p>
    <w:p w14:paraId="5A0FF3D4" w14:textId="77777777" w:rsidR="001F42B2" w:rsidRPr="001F42B2" w:rsidRDefault="001F42B2" w:rsidP="001F42B2">
      <w:pPr>
        <w:spacing w:after="80" w:line="240" w:lineRule="auto"/>
        <w:jc w:val="both"/>
        <w:rPr>
          <w:rFonts w:cs="Arial"/>
          <w:color w:val="000000" w:themeColor="text1"/>
        </w:rPr>
      </w:pPr>
      <w:r w:rsidRPr="001F42B2">
        <w:rPr>
          <w:rFonts w:cs="Arial"/>
          <w:color w:val="000000" w:themeColor="text1"/>
        </w:rPr>
        <w:t>The successful candidate will be appointed on a 12-month probation basis and will be permanently employed if all of the performance requirements are met during probation. Candidates may be subjected to practical tests and a competency-based assessment, determined by the SANC.</w:t>
      </w:r>
    </w:p>
    <w:p w14:paraId="3109EB53" w14:textId="77777777" w:rsidR="001F42B2" w:rsidRPr="001F42B2" w:rsidRDefault="001F42B2" w:rsidP="001F42B2">
      <w:pPr>
        <w:spacing w:after="80" w:line="240" w:lineRule="auto"/>
        <w:jc w:val="both"/>
        <w:rPr>
          <w:rFonts w:cs="Arial"/>
          <w:color w:val="000000" w:themeColor="text1"/>
        </w:rPr>
      </w:pPr>
    </w:p>
    <w:p w14:paraId="6495AACA" w14:textId="77777777" w:rsidR="001F42B2" w:rsidRPr="001F42B2" w:rsidRDefault="001F42B2" w:rsidP="001F42B2">
      <w:pPr>
        <w:spacing w:after="0" w:line="240" w:lineRule="auto"/>
        <w:jc w:val="both"/>
        <w:rPr>
          <w:rFonts w:ascii="Arial" w:hAnsi="Arial" w:cs="Arial"/>
          <w:color w:val="000000" w:themeColor="text1"/>
          <w:lang w:eastAsia="en-ZA"/>
        </w:rPr>
      </w:pPr>
      <w:r w:rsidRPr="001F42B2">
        <w:rPr>
          <w:rFonts w:cs="Arial"/>
          <w:b/>
          <w:color w:val="000000" w:themeColor="text1"/>
          <w:u w:val="single"/>
        </w:rPr>
        <w:t>Please note</w:t>
      </w:r>
      <w:r w:rsidRPr="001F42B2">
        <w:rPr>
          <w:rFonts w:cs="Arial"/>
          <w:color w:val="000000" w:themeColor="text1"/>
        </w:rPr>
        <w:t>: Correspondence will be limited to shortlisted candidates only; therefore, if you have not been contacted within four (4) months of the closing date of this advertisement, please accept that your application was not successful. The SANC is committed to employment equity and therefore people living with disabilities are encouraged to apply. Enquiries ma</w:t>
      </w:r>
      <w:r w:rsidR="006C51BF">
        <w:rPr>
          <w:rFonts w:cs="Arial"/>
          <w:color w:val="000000" w:themeColor="text1"/>
        </w:rPr>
        <w:t>y be directed to Ms. Veronica Mthethwa at tel. no. (012) 426 9578</w:t>
      </w:r>
      <w:r w:rsidRPr="001F42B2">
        <w:rPr>
          <w:rFonts w:cs="Arial"/>
          <w:color w:val="000000" w:themeColor="text1"/>
        </w:rPr>
        <w:t xml:space="preserve">. </w:t>
      </w:r>
    </w:p>
    <w:p w14:paraId="5CC5E6D7" w14:textId="77777777" w:rsidR="00F2266A" w:rsidRPr="00324721" w:rsidRDefault="00F2266A" w:rsidP="001F42B2">
      <w:pPr>
        <w:spacing w:after="20" w:line="240" w:lineRule="auto"/>
        <w:jc w:val="both"/>
        <w:rPr>
          <w:rFonts w:cstheme="minorHAnsi"/>
        </w:rPr>
      </w:pPr>
    </w:p>
    <w:sectPr w:rsidR="00F2266A" w:rsidRPr="00324721" w:rsidSect="001E00F2">
      <w:footerReference w:type="even" r:id="rId8"/>
      <w:footerReference w:type="default" r:id="rId9"/>
      <w:headerReference w:type="first" r:id="rId10"/>
      <w:footerReference w:type="first" r:id="rId11"/>
      <w:pgSz w:w="11906" w:h="16838" w:code="9"/>
      <w:pgMar w:top="1134"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592D" w14:textId="77777777" w:rsidR="00734B00" w:rsidRDefault="00734B00" w:rsidP="00B54E67">
      <w:pPr>
        <w:spacing w:after="0" w:line="240" w:lineRule="auto"/>
      </w:pPr>
      <w:r>
        <w:separator/>
      </w:r>
    </w:p>
  </w:endnote>
  <w:endnote w:type="continuationSeparator" w:id="0">
    <w:p w14:paraId="4CB84FE5" w14:textId="77777777" w:rsidR="00734B00" w:rsidRDefault="00734B00" w:rsidP="00B5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255708"/>
      <w:docPartObj>
        <w:docPartGallery w:val="Page Numbers (Bottom of Page)"/>
        <w:docPartUnique/>
      </w:docPartObj>
    </w:sdtPr>
    <w:sdtEndPr/>
    <w:sdtContent>
      <w:sdt>
        <w:sdtPr>
          <w:id w:val="-1769616900"/>
          <w:docPartObj>
            <w:docPartGallery w:val="Page Numbers (Top of Page)"/>
            <w:docPartUnique/>
          </w:docPartObj>
        </w:sdtPr>
        <w:sdtEndPr/>
        <w:sdtContent>
          <w:p w14:paraId="4311ED09" w14:textId="77777777" w:rsidR="00434DDC" w:rsidRDefault="00434D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77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7795">
              <w:rPr>
                <w:b/>
                <w:bCs/>
                <w:noProof/>
              </w:rPr>
              <w:t>3</w:t>
            </w:r>
            <w:r>
              <w:rPr>
                <w:b/>
                <w:bCs/>
                <w:sz w:val="24"/>
                <w:szCs w:val="24"/>
              </w:rPr>
              <w:fldChar w:fldCharType="end"/>
            </w:r>
          </w:p>
        </w:sdtContent>
      </w:sdt>
    </w:sdtContent>
  </w:sdt>
  <w:p w14:paraId="21BF4392" w14:textId="77777777" w:rsidR="001E00F2" w:rsidRDefault="001E0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557645"/>
      <w:docPartObj>
        <w:docPartGallery w:val="Page Numbers (Bottom of Page)"/>
        <w:docPartUnique/>
      </w:docPartObj>
    </w:sdtPr>
    <w:sdtEndPr/>
    <w:sdtContent>
      <w:sdt>
        <w:sdtPr>
          <w:id w:val="-1986386474"/>
          <w:docPartObj>
            <w:docPartGallery w:val="Page Numbers (Top of Page)"/>
            <w:docPartUnique/>
          </w:docPartObj>
        </w:sdtPr>
        <w:sdtEndPr/>
        <w:sdtContent>
          <w:p w14:paraId="49C0D353" w14:textId="77777777" w:rsidR="00434DDC" w:rsidRDefault="00434D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779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7795">
              <w:rPr>
                <w:b/>
                <w:bCs/>
                <w:noProof/>
              </w:rPr>
              <w:t>3</w:t>
            </w:r>
            <w:r>
              <w:rPr>
                <w:b/>
                <w:bCs/>
                <w:sz w:val="24"/>
                <w:szCs w:val="24"/>
              </w:rPr>
              <w:fldChar w:fldCharType="end"/>
            </w:r>
          </w:p>
        </w:sdtContent>
      </w:sdt>
    </w:sdtContent>
  </w:sdt>
  <w:p w14:paraId="0577E109" w14:textId="77777777" w:rsidR="001E00F2" w:rsidRDefault="001E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E78" w14:textId="77777777" w:rsidR="00755547" w:rsidRPr="00755547" w:rsidRDefault="00FA5812" w:rsidP="00AF3FEC">
    <w:pPr>
      <w:pStyle w:val="Footer"/>
      <w:jc w:val="center"/>
      <w:rPr>
        <w:i/>
        <w:color w:val="C00000"/>
      </w:rPr>
    </w:pPr>
    <w:r>
      <w:rPr>
        <w:i/>
        <w:noProof/>
        <w:color w:val="C00000"/>
        <w:lang w:val="en-ZA" w:eastAsia="en-ZA"/>
      </w:rPr>
      <w:drawing>
        <wp:anchor distT="0" distB="0" distL="114300" distR="114300" simplePos="0" relativeHeight="251660288" behindDoc="0" locked="0" layoutInCell="1" allowOverlap="1" wp14:anchorId="6F905E2C" wp14:editId="1079B486">
          <wp:simplePos x="0" y="0"/>
          <wp:positionH relativeFrom="column">
            <wp:posOffset>-885825</wp:posOffset>
          </wp:positionH>
          <wp:positionV relativeFrom="paragraph">
            <wp:posOffset>-1384300</wp:posOffset>
          </wp:positionV>
          <wp:extent cx="7538866" cy="17481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C LETTERHEAD FOOTE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60" cy="1751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8EA7" w14:textId="77777777" w:rsidR="00734B00" w:rsidRDefault="00734B00" w:rsidP="00B54E67">
      <w:pPr>
        <w:spacing w:after="0" w:line="240" w:lineRule="auto"/>
      </w:pPr>
      <w:r>
        <w:separator/>
      </w:r>
    </w:p>
  </w:footnote>
  <w:footnote w:type="continuationSeparator" w:id="0">
    <w:p w14:paraId="7492C573" w14:textId="77777777" w:rsidR="00734B00" w:rsidRDefault="00734B00" w:rsidP="00B5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2F98" w14:textId="77777777" w:rsidR="00C72308" w:rsidRDefault="000C1C83">
    <w:pPr>
      <w:pStyle w:val="Header"/>
    </w:pPr>
    <w:r>
      <w:rPr>
        <w:noProof/>
        <w:lang w:val="en-ZA" w:eastAsia="en-ZA"/>
      </w:rPr>
      <w:drawing>
        <wp:anchor distT="0" distB="0" distL="114300" distR="114300" simplePos="0" relativeHeight="251657216" behindDoc="1" locked="0" layoutInCell="1" allowOverlap="1" wp14:anchorId="65A74766" wp14:editId="5D6B11A2">
          <wp:simplePos x="0" y="0"/>
          <wp:positionH relativeFrom="margin">
            <wp:posOffset>-934720</wp:posOffset>
          </wp:positionH>
          <wp:positionV relativeFrom="paragraph">
            <wp:posOffset>-450850</wp:posOffset>
          </wp:positionV>
          <wp:extent cx="7632700" cy="1447800"/>
          <wp:effectExtent l="0" t="0" r="6350" b="0"/>
          <wp:wrapNone/>
          <wp:docPr id="3" name="Picture 3" descr="SANC LETTERHEAD AAAA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C LETTERHEAD AAAAAA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7EEE8A"/>
    <w:lvl w:ilvl="0">
      <w:numFmt w:val="bullet"/>
      <w:lvlText w:val="*"/>
      <w:lvlJc w:val="left"/>
    </w:lvl>
  </w:abstractNum>
  <w:abstractNum w:abstractNumId="1" w15:restartNumberingAfterBreak="0">
    <w:nsid w:val="010E1D88"/>
    <w:multiLevelType w:val="hybridMultilevel"/>
    <w:tmpl w:val="510E10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C135D68"/>
    <w:multiLevelType w:val="hybridMultilevel"/>
    <w:tmpl w:val="38604674"/>
    <w:lvl w:ilvl="0" w:tplc="04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D9A7330"/>
    <w:multiLevelType w:val="hybridMultilevel"/>
    <w:tmpl w:val="9BCEB1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64E74E2"/>
    <w:multiLevelType w:val="hybridMultilevel"/>
    <w:tmpl w:val="952C61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9E75A1E"/>
    <w:multiLevelType w:val="hybridMultilevel"/>
    <w:tmpl w:val="E1D4299A"/>
    <w:lvl w:ilvl="0" w:tplc="69D485D0">
      <w:numFmt w:val="bullet"/>
      <w:lvlText w:val=""/>
      <w:lvlJc w:val="left"/>
      <w:pPr>
        <w:ind w:left="360" w:hanging="360"/>
      </w:pPr>
      <w:rPr>
        <w:rFonts w:ascii="Symbol" w:hAnsi="Symbol"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7E93EA9"/>
    <w:multiLevelType w:val="hybridMultilevel"/>
    <w:tmpl w:val="1FAE9D84"/>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200BB"/>
    <w:multiLevelType w:val="hybridMultilevel"/>
    <w:tmpl w:val="8A00AC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D93259B"/>
    <w:multiLevelType w:val="hybridMultilevel"/>
    <w:tmpl w:val="EC2863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0B25696"/>
    <w:multiLevelType w:val="hybridMultilevel"/>
    <w:tmpl w:val="8B2204E2"/>
    <w:lvl w:ilvl="0" w:tplc="F5568682">
      <w:start w:val="5"/>
      <w:numFmt w:val="bullet"/>
      <w:lvlText w:val="-"/>
      <w:lvlJc w:val="left"/>
      <w:pPr>
        <w:ind w:left="1510" w:hanging="360"/>
      </w:pPr>
      <w:rPr>
        <w:rFonts w:ascii="Calibri" w:eastAsiaTheme="minorEastAsia" w:hAnsi="Calibri" w:cs="Calibri" w:hint="default"/>
        <w:color w:val="13788C"/>
      </w:rPr>
    </w:lvl>
    <w:lvl w:ilvl="1" w:tplc="1C090003" w:tentative="1">
      <w:start w:val="1"/>
      <w:numFmt w:val="bullet"/>
      <w:lvlText w:val="o"/>
      <w:lvlJc w:val="left"/>
      <w:pPr>
        <w:ind w:left="2230" w:hanging="360"/>
      </w:pPr>
      <w:rPr>
        <w:rFonts w:ascii="Courier New" w:hAnsi="Courier New" w:cs="Courier New" w:hint="default"/>
      </w:rPr>
    </w:lvl>
    <w:lvl w:ilvl="2" w:tplc="1C090005" w:tentative="1">
      <w:start w:val="1"/>
      <w:numFmt w:val="bullet"/>
      <w:lvlText w:val=""/>
      <w:lvlJc w:val="left"/>
      <w:pPr>
        <w:ind w:left="2950" w:hanging="360"/>
      </w:pPr>
      <w:rPr>
        <w:rFonts w:ascii="Wingdings" w:hAnsi="Wingdings" w:hint="default"/>
      </w:rPr>
    </w:lvl>
    <w:lvl w:ilvl="3" w:tplc="1C090001" w:tentative="1">
      <w:start w:val="1"/>
      <w:numFmt w:val="bullet"/>
      <w:lvlText w:val=""/>
      <w:lvlJc w:val="left"/>
      <w:pPr>
        <w:ind w:left="3670" w:hanging="360"/>
      </w:pPr>
      <w:rPr>
        <w:rFonts w:ascii="Symbol" w:hAnsi="Symbol" w:hint="default"/>
      </w:rPr>
    </w:lvl>
    <w:lvl w:ilvl="4" w:tplc="1C090003" w:tentative="1">
      <w:start w:val="1"/>
      <w:numFmt w:val="bullet"/>
      <w:lvlText w:val="o"/>
      <w:lvlJc w:val="left"/>
      <w:pPr>
        <w:ind w:left="4390" w:hanging="360"/>
      </w:pPr>
      <w:rPr>
        <w:rFonts w:ascii="Courier New" w:hAnsi="Courier New" w:cs="Courier New" w:hint="default"/>
      </w:rPr>
    </w:lvl>
    <w:lvl w:ilvl="5" w:tplc="1C090005" w:tentative="1">
      <w:start w:val="1"/>
      <w:numFmt w:val="bullet"/>
      <w:lvlText w:val=""/>
      <w:lvlJc w:val="left"/>
      <w:pPr>
        <w:ind w:left="5110" w:hanging="360"/>
      </w:pPr>
      <w:rPr>
        <w:rFonts w:ascii="Wingdings" w:hAnsi="Wingdings" w:hint="default"/>
      </w:rPr>
    </w:lvl>
    <w:lvl w:ilvl="6" w:tplc="1C090001" w:tentative="1">
      <w:start w:val="1"/>
      <w:numFmt w:val="bullet"/>
      <w:lvlText w:val=""/>
      <w:lvlJc w:val="left"/>
      <w:pPr>
        <w:ind w:left="5830" w:hanging="360"/>
      </w:pPr>
      <w:rPr>
        <w:rFonts w:ascii="Symbol" w:hAnsi="Symbol" w:hint="default"/>
      </w:rPr>
    </w:lvl>
    <w:lvl w:ilvl="7" w:tplc="1C090003" w:tentative="1">
      <w:start w:val="1"/>
      <w:numFmt w:val="bullet"/>
      <w:lvlText w:val="o"/>
      <w:lvlJc w:val="left"/>
      <w:pPr>
        <w:ind w:left="6550" w:hanging="360"/>
      </w:pPr>
      <w:rPr>
        <w:rFonts w:ascii="Courier New" w:hAnsi="Courier New" w:cs="Courier New" w:hint="default"/>
      </w:rPr>
    </w:lvl>
    <w:lvl w:ilvl="8" w:tplc="1C090005" w:tentative="1">
      <w:start w:val="1"/>
      <w:numFmt w:val="bullet"/>
      <w:lvlText w:val=""/>
      <w:lvlJc w:val="left"/>
      <w:pPr>
        <w:ind w:left="7270" w:hanging="360"/>
      </w:pPr>
      <w:rPr>
        <w:rFonts w:ascii="Wingdings" w:hAnsi="Wingdings" w:hint="default"/>
      </w:rPr>
    </w:lvl>
  </w:abstractNum>
  <w:abstractNum w:abstractNumId="10" w15:restartNumberingAfterBreak="0">
    <w:nsid w:val="317F1075"/>
    <w:multiLevelType w:val="hybridMultilevel"/>
    <w:tmpl w:val="1478C3F2"/>
    <w:lvl w:ilvl="0" w:tplc="627EEE8A">
      <w:numFmt w:val="bullet"/>
      <w:lvlText w:val=""/>
      <w:legacy w:legacy="1" w:legacySpace="0" w:legacyIndent="360"/>
      <w:lvlJc w:val="left"/>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AC37DBF"/>
    <w:multiLevelType w:val="hybridMultilevel"/>
    <w:tmpl w:val="D876C1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0F9415B"/>
    <w:multiLevelType w:val="hybridMultilevel"/>
    <w:tmpl w:val="3258A7DC"/>
    <w:lvl w:ilvl="0" w:tplc="04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59B1FC3"/>
    <w:multiLevelType w:val="hybridMultilevel"/>
    <w:tmpl w:val="3DD2157A"/>
    <w:lvl w:ilvl="0" w:tplc="04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4D4819DE"/>
    <w:multiLevelType w:val="hybridMultilevel"/>
    <w:tmpl w:val="3DF442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547D16A5"/>
    <w:multiLevelType w:val="hybridMultilevel"/>
    <w:tmpl w:val="E53234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88D5219"/>
    <w:multiLevelType w:val="hybridMultilevel"/>
    <w:tmpl w:val="7B20E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7C5DCD"/>
    <w:multiLevelType w:val="hybridMultilevel"/>
    <w:tmpl w:val="51048AC6"/>
    <w:lvl w:ilvl="0" w:tplc="1C090001">
      <w:start w:val="1"/>
      <w:numFmt w:val="bullet"/>
      <w:lvlText w:val=""/>
      <w:lvlJc w:val="left"/>
      <w:pPr>
        <w:ind w:left="360" w:hanging="360"/>
      </w:pPr>
      <w:rPr>
        <w:rFonts w:ascii="Symbol" w:hAnsi="Symbol" w:hint="default"/>
      </w:rPr>
    </w:lvl>
    <w:lvl w:ilvl="1" w:tplc="33466580">
      <w:numFmt w:val="bullet"/>
      <w:lvlText w:val="•"/>
      <w:lvlJc w:val="left"/>
      <w:pPr>
        <w:ind w:left="1080" w:hanging="360"/>
      </w:pPr>
      <w:rPr>
        <w:rFonts w:ascii="Calibri" w:eastAsiaTheme="minorHAnsi" w:hAnsi="Calibri" w:cstheme="minorHAnsi"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BD00A9D"/>
    <w:multiLevelType w:val="hybridMultilevel"/>
    <w:tmpl w:val="B32C28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F10235D"/>
    <w:multiLevelType w:val="hybridMultilevel"/>
    <w:tmpl w:val="A6965E36"/>
    <w:lvl w:ilvl="0" w:tplc="E56AD11C">
      <w:start w:val="5"/>
      <w:numFmt w:val="bullet"/>
      <w:lvlText w:val="-"/>
      <w:lvlJc w:val="left"/>
      <w:pPr>
        <w:ind w:left="1510" w:hanging="360"/>
      </w:pPr>
      <w:rPr>
        <w:rFonts w:ascii="Calibri" w:eastAsiaTheme="minorEastAsia" w:hAnsi="Calibri" w:cs="Calibri" w:hint="default"/>
      </w:rPr>
    </w:lvl>
    <w:lvl w:ilvl="1" w:tplc="1C090003" w:tentative="1">
      <w:start w:val="1"/>
      <w:numFmt w:val="bullet"/>
      <w:lvlText w:val="o"/>
      <w:lvlJc w:val="left"/>
      <w:pPr>
        <w:ind w:left="2230" w:hanging="360"/>
      </w:pPr>
      <w:rPr>
        <w:rFonts w:ascii="Courier New" w:hAnsi="Courier New" w:cs="Courier New" w:hint="default"/>
      </w:rPr>
    </w:lvl>
    <w:lvl w:ilvl="2" w:tplc="1C090005" w:tentative="1">
      <w:start w:val="1"/>
      <w:numFmt w:val="bullet"/>
      <w:lvlText w:val=""/>
      <w:lvlJc w:val="left"/>
      <w:pPr>
        <w:ind w:left="2950" w:hanging="360"/>
      </w:pPr>
      <w:rPr>
        <w:rFonts w:ascii="Wingdings" w:hAnsi="Wingdings" w:hint="default"/>
      </w:rPr>
    </w:lvl>
    <w:lvl w:ilvl="3" w:tplc="1C090001" w:tentative="1">
      <w:start w:val="1"/>
      <w:numFmt w:val="bullet"/>
      <w:lvlText w:val=""/>
      <w:lvlJc w:val="left"/>
      <w:pPr>
        <w:ind w:left="3670" w:hanging="360"/>
      </w:pPr>
      <w:rPr>
        <w:rFonts w:ascii="Symbol" w:hAnsi="Symbol" w:hint="default"/>
      </w:rPr>
    </w:lvl>
    <w:lvl w:ilvl="4" w:tplc="1C090003" w:tentative="1">
      <w:start w:val="1"/>
      <w:numFmt w:val="bullet"/>
      <w:lvlText w:val="o"/>
      <w:lvlJc w:val="left"/>
      <w:pPr>
        <w:ind w:left="4390" w:hanging="360"/>
      </w:pPr>
      <w:rPr>
        <w:rFonts w:ascii="Courier New" w:hAnsi="Courier New" w:cs="Courier New" w:hint="default"/>
      </w:rPr>
    </w:lvl>
    <w:lvl w:ilvl="5" w:tplc="1C090005" w:tentative="1">
      <w:start w:val="1"/>
      <w:numFmt w:val="bullet"/>
      <w:lvlText w:val=""/>
      <w:lvlJc w:val="left"/>
      <w:pPr>
        <w:ind w:left="5110" w:hanging="360"/>
      </w:pPr>
      <w:rPr>
        <w:rFonts w:ascii="Wingdings" w:hAnsi="Wingdings" w:hint="default"/>
      </w:rPr>
    </w:lvl>
    <w:lvl w:ilvl="6" w:tplc="1C090001" w:tentative="1">
      <w:start w:val="1"/>
      <w:numFmt w:val="bullet"/>
      <w:lvlText w:val=""/>
      <w:lvlJc w:val="left"/>
      <w:pPr>
        <w:ind w:left="5830" w:hanging="360"/>
      </w:pPr>
      <w:rPr>
        <w:rFonts w:ascii="Symbol" w:hAnsi="Symbol" w:hint="default"/>
      </w:rPr>
    </w:lvl>
    <w:lvl w:ilvl="7" w:tplc="1C090003" w:tentative="1">
      <w:start w:val="1"/>
      <w:numFmt w:val="bullet"/>
      <w:lvlText w:val="o"/>
      <w:lvlJc w:val="left"/>
      <w:pPr>
        <w:ind w:left="6550" w:hanging="360"/>
      </w:pPr>
      <w:rPr>
        <w:rFonts w:ascii="Courier New" w:hAnsi="Courier New" w:cs="Courier New" w:hint="default"/>
      </w:rPr>
    </w:lvl>
    <w:lvl w:ilvl="8" w:tplc="1C090005" w:tentative="1">
      <w:start w:val="1"/>
      <w:numFmt w:val="bullet"/>
      <w:lvlText w:val=""/>
      <w:lvlJc w:val="left"/>
      <w:pPr>
        <w:ind w:left="7270" w:hanging="360"/>
      </w:pPr>
      <w:rPr>
        <w:rFonts w:ascii="Wingdings" w:hAnsi="Wingdings" w:hint="default"/>
      </w:rPr>
    </w:lvl>
  </w:abstractNum>
  <w:abstractNum w:abstractNumId="20" w15:restartNumberingAfterBreak="0">
    <w:nsid w:val="611C4A9B"/>
    <w:multiLevelType w:val="hybridMultilevel"/>
    <w:tmpl w:val="2B163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640B5217"/>
    <w:multiLevelType w:val="hybridMultilevel"/>
    <w:tmpl w:val="254A0664"/>
    <w:lvl w:ilvl="0" w:tplc="A8AAF77E">
      <w:numFmt w:val="bullet"/>
      <w:lvlText w:val="•"/>
      <w:lvlJc w:val="left"/>
      <w:pPr>
        <w:ind w:left="360" w:hanging="360"/>
      </w:pPr>
      <w:rPr>
        <w:rFonts w:ascii="Arial" w:eastAsia="Times New Roman" w:hAnsi="Arial" w:cs="Arial" w:hint="default"/>
        <w:b w:val="0"/>
        <w:i w:val="0"/>
        <w:caps/>
        <w:strike w:val="0"/>
        <w:dstrike w:val="0"/>
        <w:vanish w:val="0"/>
        <w:color w:val="auto"/>
        <w:sz w:val="20"/>
        <w:vertAlign w:val="baseli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6BBE21E9"/>
    <w:multiLevelType w:val="hybridMultilevel"/>
    <w:tmpl w:val="1BEC93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1F29CD"/>
    <w:multiLevelType w:val="multilevel"/>
    <w:tmpl w:val="A4189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60ED9"/>
    <w:multiLevelType w:val="hybridMultilevel"/>
    <w:tmpl w:val="75EA2E08"/>
    <w:lvl w:ilvl="0" w:tplc="1C090001">
      <w:start w:val="1"/>
      <w:numFmt w:val="bullet"/>
      <w:lvlText w:val=""/>
      <w:lvlJc w:val="left"/>
      <w:pPr>
        <w:ind w:left="360" w:hanging="360"/>
      </w:pPr>
      <w:rPr>
        <w:rFonts w:ascii="Symbol" w:hAnsi="Symbol" w:hint="default"/>
      </w:rPr>
    </w:lvl>
    <w:lvl w:ilvl="1" w:tplc="34B670C2">
      <w:numFmt w:val="bullet"/>
      <w:lvlText w:val="•"/>
      <w:lvlJc w:val="left"/>
      <w:pPr>
        <w:ind w:left="1440" w:hanging="720"/>
      </w:pPr>
      <w:rPr>
        <w:rFonts w:ascii="Calibri" w:eastAsiaTheme="minorEastAsia" w:hAnsi="Calibri" w:cs="Calibri"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4F523AB"/>
    <w:multiLevelType w:val="hybridMultilevel"/>
    <w:tmpl w:val="2C46D7DE"/>
    <w:lvl w:ilvl="0" w:tplc="04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6FA2136"/>
    <w:multiLevelType w:val="hybridMultilevel"/>
    <w:tmpl w:val="8D1041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7735249"/>
    <w:multiLevelType w:val="hybridMultilevel"/>
    <w:tmpl w:val="F0044F5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91D2571"/>
    <w:multiLevelType w:val="hybridMultilevel"/>
    <w:tmpl w:val="22D217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A4B5484"/>
    <w:multiLevelType w:val="hybridMultilevel"/>
    <w:tmpl w:val="3B302A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1"/>
  </w:num>
  <w:num w:numId="4">
    <w:abstractNumId w:val="26"/>
  </w:num>
  <w:num w:numId="5">
    <w:abstractNumId w:val="11"/>
  </w:num>
  <w:num w:numId="6">
    <w:abstractNumId w:val="15"/>
  </w:num>
  <w:num w:numId="7">
    <w:abstractNumId w:val="6"/>
  </w:num>
  <w:num w:numId="8">
    <w:abstractNumId w:val="8"/>
  </w:num>
  <w:num w:numId="9">
    <w:abstractNumId w:val="9"/>
  </w:num>
  <w:num w:numId="10">
    <w:abstractNumId w:val="19"/>
  </w:num>
  <w:num w:numId="11">
    <w:abstractNumId w:val="17"/>
  </w:num>
  <w:num w:numId="12">
    <w:abstractNumId w:val="25"/>
  </w:num>
  <w:num w:numId="13">
    <w:abstractNumId w:val="5"/>
  </w:num>
  <w:num w:numId="14">
    <w:abstractNumId w:val="27"/>
  </w:num>
  <w:num w:numId="15">
    <w:abstractNumId w:val="12"/>
  </w:num>
  <w:num w:numId="16">
    <w:abstractNumId w:val="20"/>
  </w:num>
  <w:num w:numId="17">
    <w:abstractNumId w:val="2"/>
  </w:num>
  <w:num w:numId="18">
    <w:abstractNumId w:val="13"/>
  </w:num>
  <w:num w:numId="19">
    <w:abstractNumId w:val="24"/>
  </w:num>
  <w:num w:numId="20">
    <w:abstractNumId w:val="7"/>
  </w:num>
  <w:num w:numId="21">
    <w:abstractNumId w:val="21"/>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0"/>
  </w:num>
  <w:num w:numId="24">
    <w:abstractNumId w:val="23"/>
  </w:num>
  <w:num w:numId="25">
    <w:abstractNumId w:val="29"/>
  </w:num>
  <w:num w:numId="26">
    <w:abstractNumId w:val="16"/>
  </w:num>
  <w:num w:numId="27">
    <w:abstractNumId w:val="18"/>
  </w:num>
  <w:num w:numId="28">
    <w:abstractNumId w:val="24"/>
  </w:num>
  <w:num w:numId="29">
    <w:abstractNumId w:val="4"/>
  </w:num>
  <w:num w:numId="30">
    <w:abstractNumId w:val="2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1"/>
    <w:rsid w:val="00006686"/>
    <w:rsid w:val="00012231"/>
    <w:rsid w:val="00024A41"/>
    <w:rsid w:val="00035691"/>
    <w:rsid w:val="00044611"/>
    <w:rsid w:val="0005254F"/>
    <w:rsid w:val="00054713"/>
    <w:rsid w:val="00071D5C"/>
    <w:rsid w:val="00081605"/>
    <w:rsid w:val="000824D8"/>
    <w:rsid w:val="00090CF7"/>
    <w:rsid w:val="000B5C49"/>
    <w:rsid w:val="000C16F5"/>
    <w:rsid w:val="000C1C83"/>
    <w:rsid w:val="000C5702"/>
    <w:rsid w:val="000D12F3"/>
    <w:rsid w:val="000D2322"/>
    <w:rsid w:val="000D7866"/>
    <w:rsid w:val="000F4542"/>
    <w:rsid w:val="000F59E0"/>
    <w:rsid w:val="00103867"/>
    <w:rsid w:val="00103892"/>
    <w:rsid w:val="001145BE"/>
    <w:rsid w:val="00117B7A"/>
    <w:rsid w:val="00184349"/>
    <w:rsid w:val="00191E8C"/>
    <w:rsid w:val="00194122"/>
    <w:rsid w:val="001B2D9F"/>
    <w:rsid w:val="001C7AF5"/>
    <w:rsid w:val="001D322B"/>
    <w:rsid w:val="001E00F2"/>
    <w:rsid w:val="001E6356"/>
    <w:rsid w:val="001F42B2"/>
    <w:rsid w:val="00212F3E"/>
    <w:rsid w:val="002135E0"/>
    <w:rsid w:val="00215111"/>
    <w:rsid w:val="002269CA"/>
    <w:rsid w:val="002370F2"/>
    <w:rsid w:val="00245673"/>
    <w:rsid w:val="00257A62"/>
    <w:rsid w:val="00275AD9"/>
    <w:rsid w:val="00281240"/>
    <w:rsid w:val="00285552"/>
    <w:rsid w:val="002A304A"/>
    <w:rsid w:val="002B2EA5"/>
    <w:rsid w:val="002B5406"/>
    <w:rsid w:val="002C038D"/>
    <w:rsid w:val="002D7AF3"/>
    <w:rsid w:val="002E4B0F"/>
    <w:rsid w:val="002E6E77"/>
    <w:rsid w:val="00306CA9"/>
    <w:rsid w:val="00315329"/>
    <w:rsid w:val="00324721"/>
    <w:rsid w:val="00350FC7"/>
    <w:rsid w:val="003661B2"/>
    <w:rsid w:val="00376964"/>
    <w:rsid w:val="003904A9"/>
    <w:rsid w:val="003951DC"/>
    <w:rsid w:val="003D666F"/>
    <w:rsid w:val="003E3D3C"/>
    <w:rsid w:val="003E77DB"/>
    <w:rsid w:val="003F03C4"/>
    <w:rsid w:val="003F118D"/>
    <w:rsid w:val="003F16CB"/>
    <w:rsid w:val="003F3222"/>
    <w:rsid w:val="003F3CCF"/>
    <w:rsid w:val="0041005B"/>
    <w:rsid w:val="0041060A"/>
    <w:rsid w:val="00421EB6"/>
    <w:rsid w:val="00434DDC"/>
    <w:rsid w:val="00442489"/>
    <w:rsid w:val="00444A93"/>
    <w:rsid w:val="0045168C"/>
    <w:rsid w:val="00463EE2"/>
    <w:rsid w:val="0046588B"/>
    <w:rsid w:val="00481DAA"/>
    <w:rsid w:val="004A28DD"/>
    <w:rsid w:val="004A2CC8"/>
    <w:rsid w:val="004B3395"/>
    <w:rsid w:val="004B4D25"/>
    <w:rsid w:val="004F044B"/>
    <w:rsid w:val="004F1D04"/>
    <w:rsid w:val="004F25FA"/>
    <w:rsid w:val="005132D4"/>
    <w:rsid w:val="00520848"/>
    <w:rsid w:val="005248DF"/>
    <w:rsid w:val="005264BE"/>
    <w:rsid w:val="00527129"/>
    <w:rsid w:val="00546C7A"/>
    <w:rsid w:val="00550621"/>
    <w:rsid w:val="005642D7"/>
    <w:rsid w:val="00586211"/>
    <w:rsid w:val="00586F82"/>
    <w:rsid w:val="00591AB7"/>
    <w:rsid w:val="00595906"/>
    <w:rsid w:val="00596C53"/>
    <w:rsid w:val="005A0F26"/>
    <w:rsid w:val="005C3829"/>
    <w:rsid w:val="005E0EE5"/>
    <w:rsid w:val="005E2420"/>
    <w:rsid w:val="00601027"/>
    <w:rsid w:val="006058E8"/>
    <w:rsid w:val="00615C6F"/>
    <w:rsid w:val="006246C6"/>
    <w:rsid w:val="00632C0E"/>
    <w:rsid w:val="00635029"/>
    <w:rsid w:val="00643D8A"/>
    <w:rsid w:val="00647710"/>
    <w:rsid w:val="00647E51"/>
    <w:rsid w:val="00650D75"/>
    <w:rsid w:val="0065583C"/>
    <w:rsid w:val="00656B65"/>
    <w:rsid w:val="006633DA"/>
    <w:rsid w:val="006704CB"/>
    <w:rsid w:val="0067050F"/>
    <w:rsid w:val="00673CD8"/>
    <w:rsid w:val="00686634"/>
    <w:rsid w:val="00696814"/>
    <w:rsid w:val="006C4DBC"/>
    <w:rsid w:val="006C51BF"/>
    <w:rsid w:val="006D1A17"/>
    <w:rsid w:val="006D2D9E"/>
    <w:rsid w:val="006E2B8D"/>
    <w:rsid w:val="006E3812"/>
    <w:rsid w:val="006F2753"/>
    <w:rsid w:val="00713172"/>
    <w:rsid w:val="007324FB"/>
    <w:rsid w:val="00734B00"/>
    <w:rsid w:val="00755547"/>
    <w:rsid w:val="007569D6"/>
    <w:rsid w:val="007649F7"/>
    <w:rsid w:val="0076694D"/>
    <w:rsid w:val="00767240"/>
    <w:rsid w:val="007817AD"/>
    <w:rsid w:val="007919E7"/>
    <w:rsid w:val="00796E28"/>
    <w:rsid w:val="007B7982"/>
    <w:rsid w:val="007C27D5"/>
    <w:rsid w:val="007D16D4"/>
    <w:rsid w:val="007E72ED"/>
    <w:rsid w:val="007E7365"/>
    <w:rsid w:val="007F08A2"/>
    <w:rsid w:val="007F11A7"/>
    <w:rsid w:val="007F31A1"/>
    <w:rsid w:val="00800039"/>
    <w:rsid w:val="0080624E"/>
    <w:rsid w:val="00810BDE"/>
    <w:rsid w:val="008170FB"/>
    <w:rsid w:val="00826CC5"/>
    <w:rsid w:val="00827DE7"/>
    <w:rsid w:val="008327E9"/>
    <w:rsid w:val="00834C54"/>
    <w:rsid w:val="00843453"/>
    <w:rsid w:val="00857931"/>
    <w:rsid w:val="00860B9A"/>
    <w:rsid w:val="00865C85"/>
    <w:rsid w:val="00895B6A"/>
    <w:rsid w:val="008A5F74"/>
    <w:rsid w:val="008B42CC"/>
    <w:rsid w:val="008E622E"/>
    <w:rsid w:val="008F1FCB"/>
    <w:rsid w:val="008F22FE"/>
    <w:rsid w:val="0093634A"/>
    <w:rsid w:val="00940BA7"/>
    <w:rsid w:val="00953963"/>
    <w:rsid w:val="00961767"/>
    <w:rsid w:val="00973591"/>
    <w:rsid w:val="00973687"/>
    <w:rsid w:val="00983B45"/>
    <w:rsid w:val="009867EF"/>
    <w:rsid w:val="009958FB"/>
    <w:rsid w:val="009A0FE6"/>
    <w:rsid w:val="009A44E1"/>
    <w:rsid w:val="009A7795"/>
    <w:rsid w:val="009B1541"/>
    <w:rsid w:val="009C4197"/>
    <w:rsid w:val="009D0A21"/>
    <w:rsid w:val="009E1744"/>
    <w:rsid w:val="009E53FC"/>
    <w:rsid w:val="009F06B2"/>
    <w:rsid w:val="009F5EFA"/>
    <w:rsid w:val="00A03200"/>
    <w:rsid w:val="00A104EC"/>
    <w:rsid w:val="00A17F07"/>
    <w:rsid w:val="00A2127B"/>
    <w:rsid w:val="00A42DF2"/>
    <w:rsid w:val="00A45B90"/>
    <w:rsid w:val="00A46F86"/>
    <w:rsid w:val="00A52114"/>
    <w:rsid w:val="00A550CB"/>
    <w:rsid w:val="00A55560"/>
    <w:rsid w:val="00A73DB0"/>
    <w:rsid w:val="00A777E3"/>
    <w:rsid w:val="00A8036F"/>
    <w:rsid w:val="00A9125F"/>
    <w:rsid w:val="00A927E9"/>
    <w:rsid w:val="00A95559"/>
    <w:rsid w:val="00A97C3E"/>
    <w:rsid w:val="00AA028E"/>
    <w:rsid w:val="00AB25F1"/>
    <w:rsid w:val="00AC0FF8"/>
    <w:rsid w:val="00AC5DCC"/>
    <w:rsid w:val="00AC78EA"/>
    <w:rsid w:val="00AD2EE6"/>
    <w:rsid w:val="00AF3FEC"/>
    <w:rsid w:val="00B00EEA"/>
    <w:rsid w:val="00B02E65"/>
    <w:rsid w:val="00B203EA"/>
    <w:rsid w:val="00B323A8"/>
    <w:rsid w:val="00B41889"/>
    <w:rsid w:val="00B54E67"/>
    <w:rsid w:val="00B63168"/>
    <w:rsid w:val="00B71F4D"/>
    <w:rsid w:val="00B735F3"/>
    <w:rsid w:val="00B77D7F"/>
    <w:rsid w:val="00B823C7"/>
    <w:rsid w:val="00BA0A04"/>
    <w:rsid w:val="00BA0D04"/>
    <w:rsid w:val="00BB1FE7"/>
    <w:rsid w:val="00BB7F91"/>
    <w:rsid w:val="00BD6FF1"/>
    <w:rsid w:val="00BE7D31"/>
    <w:rsid w:val="00BF6917"/>
    <w:rsid w:val="00C02A9B"/>
    <w:rsid w:val="00C058CD"/>
    <w:rsid w:val="00C15852"/>
    <w:rsid w:val="00C216BF"/>
    <w:rsid w:val="00C255A5"/>
    <w:rsid w:val="00C51463"/>
    <w:rsid w:val="00C51B86"/>
    <w:rsid w:val="00C72308"/>
    <w:rsid w:val="00C73C0F"/>
    <w:rsid w:val="00C73C93"/>
    <w:rsid w:val="00C8346D"/>
    <w:rsid w:val="00C90F8D"/>
    <w:rsid w:val="00C979A0"/>
    <w:rsid w:val="00CA7F21"/>
    <w:rsid w:val="00CC2E34"/>
    <w:rsid w:val="00CD05E9"/>
    <w:rsid w:val="00CD563B"/>
    <w:rsid w:val="00CD764A"/>
    <w:rsid w:val="00CE0335"/>
    <w:rsid w:val="00CE537A"/>
    <w:rsid w:val="00D00BC1"/>
    <w:rsid w:val="00D031BC"/>
    <w:rsid w:val="00D063DF"/>
    <w:rsid w:val="00D16021"/>
    <w:rsid w:val="00D166ED"/>
    <w:rsid w:val="00D201EB"/>
    <w:rsid w:val="00D202AD"/>
    <w:rsid w:val="00D43CC1"/>
    <w:rsid w:val="00D70FE3"/>
    <w:rsid w:val="00D7624E"/>
    <w:rsid w:val="00D7650A"/>
    <w:rsid w:val="00D82368"/>
    <w:rsid w:val="00D82E36"/>
    <w:rsid w:val="00D844A8"/>
    <w:rsid w:val="00D8452A"/>
    <w:rsid w:val="00D92838"/>
    <w:rsid w:val="00DA58FC"/>
    <w:rsid w:val="00DA7466"/>
    <w:rsid w:val="00DB396E"/>
    <w:rsid w:val="00DD5DE5"/>
    <w:rsid w:val="00DE29ED"/>
    <w:rsid w:val="00E03C41"/>
    <w:rsid w:val="00E111E1"/>
    <w:rsid w:val="00E1383F"/>
    <w:rsid w:val="00E2239B"/>
    <w:rsid w:val="00E31206"/>
    <w:rsid w:val="00E37352"/>
    <w:rsid w:val="00E60B33"/>
    <w:rsid w:val="00E6108D"/>
    <w:rsid w:val="00E676BC"/>
    <w:rsid w:val="00E67A2C"/>
    <w:rsid w:val="00E80E27"/>
    <w:rsid w:val="00E94A3A"/>
    <w:rsid w:val="00E9643E"/>
    <w:rsid w:val="00EB4C8B"/>
    <w:rsid w:val="00EC13EB"/>
    <w:rsid w:val="00EC62B2"/>
    <w:rsid w:val="00EC7CD4"/>
    <w:rsid w:val="00EE2046"/>
    <w:rsid w:val="00EE2D02"/>
    <w:rsid w:val="00EE5F2A"/>
    <w:rsid w:val="00EF0DFC"/>
    <w:rsid w:val="00EF2129"/>
    <w:rsid w:val="00F047D1"/>
    <w:rsid w:val="00F10A46"/>
    <w:rsid w:val="00F16AF5"/>
    <w:rsid w:val="00F2266A"/>
    <w:rsid w:val="00F24F65"/>
    <w:rsid w:val="00F30438"/>
    <w:rsid w:val="00F37318"/>
    <w:rsid w:val="00F45178"/>
    <w:rsid w:val="00F67A87"/>
    <w:rsid w:val="00F7249C"/>
    <w:rsid w:val="00F7276B"/>
    <w:rsid w:val="00F75972"/>
    <w:rsid w:val="00F771B2"/>
    <w:rsid w:val="00F818D1"/>
    <w:rsid w:val="00F82D5D"/>
    <w:rsid w:val="00F940C3"/>
    <w:rsid w:val="00FA297A"/>
    <w:rsid w:val="00FA5812"/>
    <w:rsid w:val="00FB3AA3"/>
    <w:rsid w:val="00FC4E11"/>
    <w:rsid w:val="00FD1B30"/>
    <w:rsid w:val="00FD5DF7"/>
    <w:rsid w:val="00FE51C8"/>
    <w:rsid w:val="00FF3FE2"/>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B468"/>
  <w15:docId w15:val="{4AA3192A-6EEE-43E1-85BA-FACB7B9F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8EA"/>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E67"/>
  </w:style>
  <w:style w:type="paragraph" w:styleId="Footer">
    <w:name w:val="footer"/>
    <w:basedOn w:val="Normal"/>
    <w:link w:val="FooterChar"/>
    <w:uiPriority w:val="99"/>
    <w:unhideWhenUsed/>
    <w:rsid w:val="00B54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E67"/>
  </w:style>
  <w:style w:type="paragraph" w:styleId="BalloonText">
    <w:name w:val="Balloon Text"/>
    <w:basedOn w:val="Normal"/>
    <w:link w:val="BalloonTextChar"/>
    <w:uiPriority w:val="99"/>
    <w:semiHidden/>
    <w:unhideWhenUsed/>
    <w:rsid w:val="00B54E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4E67"/>
    <w:rPr>
      <w:rFonts w:ascii="Tahoma" w:hAnsi="Tahoma" w:cs="Tahoma"/>
      <w:sz w:val="16"/>
      <w:szCs w:val="16"/>
    </w:rPr>
  </w:style>
  <w:style w:type="character" w:styleId="Hyperlink">
    <w:name w:val="Hyperlink"/>
    <w:unhideWhenUsed/>
    <w:rsid w:val="00B54E67"/>
    <w:rPr>
      <w:color w:val="0000FF"/>
      <w:u w:val="single"/>
    </w:rPr>
  </w:style>
  <w:style w:type="table" w:styleId="TableGrid">
    <w:name w:val="Table Grid"/>
    <w:basedOn w:val="TableNormal"/>
    <w:uiPriority w:val="59"/>
    <w:rsid w:val="0018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AF3FEC"/>
    <w:pPr>
      <w:ind w:left="720"/>
      <w:contextualSpacing/>
    </w:pPr>
    <w:rPr>
      <w:rFonts w:eastAsiaTheme="minorHAnsi"/>
      <w:lang w:val="en-ZA"/>
    </w:rPr>
  </w:style>
  <w:style w:type="table" w:customStyle="1" w:styleId="TableGrid6">
    <w:name w:val="Table Grid6"/>
    <w:basedOn w:val="TableNormal"/>
    <w:next w:val="TableGrid"/>
    <w:uiPriority w:val="39"/>
    <w:rsid w:val="00E31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35691"/>
    <w:rPr>
      <w:sz w:val="22"/>
      <w:szCs w:val="22"/>
      <w:lang w:eastAsia="en-US"/>
    </w:rPr>
  </w:style>
  <w:style w:type="character" w:customStyle="1" w:styleId="NoSpacingChar">
    <w:name w:val="No Spacing Char"/>
    <w:link w:val="NoSpacing"/>
    <w:uiPriority w:val="1"/>
    <w:rsid w:val="00B323A8"/>
    <w:rPr>
      <w:sz w:val="22"/>
      <w:szCs w:val="22"/>
      <w:lang w:eastAsia="en-US"/>
    </w:rPr>
  </w:style>
  <w:style w:type="character" w:customStyle="1" w:styleId="ListParagraphChar">
    <w:name w:val="List Paragraph Char"/>
    <w:aliases w:val="List Paragraph 1 Char"/>
    <w:link w:val="ListParagraph"/>
    <w:uiPriority w:val="34"/>
    <w:locked/>
    <w:rsid w:val="00C1585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05525">
      <w:bodyDiv w:val="1"/>
      <w:marLeft w:val="0"/>
      <w:marRight w:val="0"/>
      <w:marTop w:val="0"/>
      <w:marBottom w:val="0"/>
      <w:divBdr>
        <w:top w:val="none" w:sz="0" w:space="0" w:color="auto"/>
        <w:left w:val="none" w:sz="0" w:space="0" w:color="auto"/>
        <w:bottom w:val="none" w:sz="0" w:space="0" w:color="auto"/>
        <w:right w:val="none" w:sz="0" w:space="0" w:color="auto"/>
      </w:divBdr>
    </w:div>
    <w:div w:id="736783623">
      <w:bodyDiv w:val="1"/>
      <w:marLeft w:val="0"/>
      <w:marRight w:val="0"/>
      <w:marTop w:val="0"/>
      <w:marBottom w:val="0"/>
      <w:divBdr>
        <w:top w:val="none" w:sz="0" w:space="0" w:color="auto"/>
        <w:left w:val="none" w:sz="0" w:space="0" w:color="auto"/>
        <w:bottom w:val="none" w:sz="0" w:space="0" w:color="auto"/>
        <w:right w:val="none" w:sz="0" w:space="0" w:color="auto"/>
      </w:divBdr>
    </w:div>
    <w:div w:id="2048601998">
      <w:bodyDiv w:val="1"/>
      <w:marLeft w:val="0"/>
      <w:marRight w:val="0"/>
      <w:marTop w:val="0"/>
      <w:marBottom w:val="0"/>
      <w:divBdr>
        <w:top w:val="none" w:sz="0" w:space="0" w:color="auto"/>
        <w:left w:val="none" w:sz="0" w:space="0" w:color="auto"/>
        <w:bottom w:val="none" w:sz="0" w:space="0" w:color="auto"/>
        <w:right w:val="none" w:sz="0" w:space="0" w:color="auto"/>
      </w:divBdr>
    </w:div>
    <w:div w:id="2058621518">
      <w:bodyDiv w:val="1"/>
      <w:marLeft w:val="0"/>
      <w:marRight w:val="0"/>
      <w:marTop w:val="0"/>
      <w:marBottom w:val="0"/>
      <w:divBdr>
        <w:top w:val="none" w:sz="0" w:space="0" w:color="auto"/>
        <w:left w:val="none" w:sz="0" w:space="0" w:color="auto"/>
        <w:bottom w:val="none" w:sz="0" w:space="0" w:color="auto"/>
        <w:right w:val="none" w:sz="0" w:space="0" w:color="auto"/>
      </w:divBdr>
    </w:div>
    <w:div w:id="20800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thethwa\Desktop\SANC%20LETTERHEAD%20APRIL%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7F6A-4B7F-4AD6-9680-58F64820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SANC LETTERHEAD APRIL 2019.dotx</Template>
  <TotalTime>2</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Mthethwa</dc:creator>
  <cp:keywords/>
  <cp:lastModifiedBy>Karen Victor</cp:lastModifiedBy>
  <cp:revision>2</cp:revision>
  <cp:lastPrinted>2019-02-22T09:28:00Z</cp:lastPrinted>
  <dcterms:created xsi:type="dcterms:W3CDTF">2021-11-18T12:19:00Z</dcterms:created>
  <dcterms:modified xsi:type="dcterms:W3CDTF">2021-11-18T12:19:00Z</dcterms:modified>
</cp:coreProperties>
</file>